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8B335" w14:textId="77777777" w:rsidR="00CA18E3" w:rsidRPr="00B63EC8" w:rsidRDefault="00D27869" w:rsidP="00B63EC8">
      <w:pPr>
        <w:spacing w:after="0"/>
        <w:ind w:left="11340"/>
        <w:rPr>
          <w:rFonts w:ascii="Times New Roman" w:hAnsi="Times New Roman" w:cs="Times New Roman"/>
          <w:sz w:val="24"/>
          <w:szCs w:val="24"/>
          <w:lang w:val="uk-UA"/>
        </w:rPr>
      </w:pPr>
      <w:proofErr w:type="spellStart"/>
      <w:r w:rsidRPr="00D52AC5">
        <w:rPr>
          <w:rFonts w:ascii="Times New Roman" w:hAnsi="Times New Roman" w:cs="Times New Roman"/>
          <w:sz w:val="24"/>
          <w:szCs w:val="24"/>
        </w:rPr>
        <w:t>Додаток</w:t>
      </w:r>
      <w:proofErr w:type="spellEnd"/>
      <w:r w:rsidRPr="00D52AC5">
        <w:rPr>
          <w:rFonts w:ascii="Times New Roman" w:hAnsi="Times New Roman" w:cs="Times New Roman"/>
          <w:sz w:val="24"/>
          <w:szCs w:val="24"/>
        </w:rPr>
        <w:t xml:space="preserve"> </w:t>
      </w:r>
      <w:r w:rsidR="002207DE">
        <w:rPr>
          <w:rFonts w:ascii="Times New Roman" w:hAnsi="Times New Roman" w:cs="Times New Roman"/>
          <w:sz w:val="24"/>
          <w:szCs w:val="24"/>
          <w:lang w:val="uk-UA"/>
        </w:rPr>
        <w:t>2</w:t>
      </w:r>
    </w:p>
    <w:p w14:paraId="785FC31B" w14:textId="77777777" w:rsidR="00B63EC8" w:rsidRDefault="00D27869" w:rsidP="00B63EC8">
      <w:pPr>
        <w:spacing w:after="0"/>
        <w:ind w:left="11340"/>
        <w:rPr>
          <w:rFonts w:ascii="Times New Roman" w:hAnsi="Times New Roman" w:cs="Times New Roman"/>
          <w:sz w:val="24"/>
          <w:szCs w:val="24"/>
          <w:lang w:val="uk-UA"/>
        </w:rPr>
      </w:pPr>
      <w:r w:rsidRPr="00D52AC5">
        <w:rPr>
          <w:rFonts w:ascii="Times New Roman" w:hAnsi="Times New Roman" w:cs="Times New Roman"/>
          <w:sz w:val="24"/>
          <w:szCs w:val="24"/>
          <w:lang w:val="uk-UA"/>
        </w:rPr>
        <w:t>до договору про постачання</w:t>
      </w:r>
      <w:r w:rsidR="00B63EC8">
        <w:rPr>
          <w:rFonts w:ascii="Times New Roman" w:hAnsi="Times New Roman" w:cs="Times New Roman"/>
          <w:sz w:val="24"/>
          <w:szCs w:val="24"/>
          <w:lang w:val="uk-UA"/>
        </w:rPr>
        <w:t xml:space="preserve"> </w:t>
      </w:r>
      <w:r w:rsidRPr="00D52AC5">
        <w:rPr>
          <w:rFonts w:ascii="Times New Roman" w:hAnsi="Times New Roman" w:cs="Times New Roman"/>
          <w:sz w:val="24"/>
          <w:szCs w:val="24"/>
          <w:lang w:val="uk-UA"/>
        </w:rPr>
        <w:t>електричної енергії</w:t>
      </w:r>
      <w:r w:rsidR="00B63EC8">
        <w:rPr>
          <w:rFonts w:ascii="Times New Roman" w:hAnsi="Times New Roman" w:cs="Times New Roman"/>
          <w:sz w:val="24"/>
          <w:szCs w:val="24"/>
          <w:lang w:val="uk-UA"/>
        </w:rPr>
        <w:t xml:space="preserve"> </w:t>
      </w:r>
      <w:r w:rsidRPr="00D52AC5">
        <w:rPr>
          <w:rFonts w:ascii="Times New Roman" w:hAnsi="Times New Roman" w:cs="Times New Roman"/>
          <w:sz w:val="24"/>
          <w:szCs w:val="24"/>
          <w:lang w:val="uk-UA"/>
        </w:rPr>
        <w:t>споживачу</w:t>
      </w:r>
    </w:p>
    <w:p w14:paraId="0CCCCE42" w14:textId="77777777" w:rsidR="00D27869" w:rsidRPr="00D52AC5" w:rsidRDefault="00D27869" w:rsidP="00B63EC8">
      <w:pPr>
        <w:spacing w:after="0"/>
        <w:ind w:left="11340"/>
        <w:rPr>
          <w:rFonts w:ascii="Times New Roman" w:hAnsi="Times New Roman" w:cs="Times New Roman"/>
          <w:sz w:val="24"/>
          <w:szCs w:val="24"/>
          <w:lang w:val="uk-UA"/>
        </w:rPr>
      </w:pPr>
      <w:r w:rsidRPr="00D52AC5">
        <w:rPr>
          <w:rFonts w:ascii="Times New Roman" w:hAnsi="Times New Roman" w:cs="Times New Roman"/>
          <w:sz w:val="24"/>
          <w:szCs w:val="24"/>
          <w:lang w:val="uk-UA"/>
        </w:rPr>
        <w:t>№</w:t>
      </w:r>
      <w:r w:rsidR="003464CA" w:rsidRPr="00D52AC5">
        <w:rPr>
          <w:rFonts w:ascii="Times New Roman" w:hAnsi="Times New Roman" w:cs="Times New Roman"/>
          <w:sz w:val="24"/>
          <w:szCs w:val="24"/>
          <w:lang w:val="uk-UA"/>
        </w:rPr>
        <w:t>_____</w:t>
      </w:r>
      <w:r w:rsidR="00B63EC8">
        <w:rPr>
          <w:rFonts w:ascii="Times New Roman" w:hAnsi="Times New Roman" w:cs="Times New Roman"/>
          <w:sz w:val="24"/>
          <w:szCs w:val="24"/>
          <w:lang w:val="uk-UA"/>
        </w:rPr>
        <w:t xml:space="preserve"> </w:t>
      </w:r>
      <w:r w:rsidR="003464CA" w:rsidRPr="00D52AC5">
        <w:rPr>
          <w:rFonts w:ascii="Times New Roman" w:hAnsi="Times New Roman" w:cs="Times New Roman"/>
          <w:sz w:val="24"/>
          <w:szCs w:val="24"/>
          <w:lang w:val="uk-UA"/>
        </w:rPr>
        <w:t>від «___» _______</w:t>
      </w:r>
      <w:r w:rsidRPr="00D52AC5">
        <w:rPr>
          <w:rFonts w:ascii="Times New Roman" w:hAnsi="Times New Roman" w:cs="Times New Roman"/>
          <w:sz w:val="24"/>
          <w:szCs w:val="24"/>
          <w:lang w:val="uk-UA"/>
        </w:rPr>
        <w:t>__</w:t>
      </w:r>
      <w:r w:rsidR="00B63EC8">
        <w:rPr>
          <w:rFonts w:ascii="Times New Roman" w:hAnsi="Times New Roman" w:cs="Times New Roman"/>
          <w:sz w:val="24"/>
          <w:szCs w:val="24"/>
          <w:lang w:val="uk-UA"/>
        </w:rPr>
        <w:t xml:space="preserve"> </w:t>
      </w:r>
      <w:r w:rsidRPr="00D52AC5">
        <w:rPr>
          <w:rFonts w:ascii="Times New Roman" w:hAnsi="Times New Roman" w:cs="Times New Roman"/>
          <w:sz w:val="24"/>
          <w:szCs w:val="24"/>
          <w:lang w:val="uk-UA"/>
        </w:rPr>
        <w:t>20___</w:t>
      </w:r>
      <w:r w:rsidR="003464CA" w:rsidRPr="00D52AC5">
        <w:rPr>
          <w:rFonts w:ascii="Times New Roman" w:hAnsi="Times New Roman" w:cs="Times New Roman"/>
          <w:sz w:val="24"/>
          <w:szCs w:val="24"/>
          <w:lang w:val="uk-UA"/>
        </w:rPr>
        <w:t>р.</w:t>
      </w:r>
    </w:p>
    <w:p w14:paraId="28117FBD" w14:textId="77777777" w:rsidR="00D27869" w:rsidRPr="00681A82" w:rsidRDefault="00D27869" w:rsidP="00D27869">
      <w:pPr>
        <w:spacing w:after="0"/>
        <w:rPr>
          <w:rFonts w:ascii="Times New Roman" w:hAnsi="Times New Roman" w:cs="Times New Roman"/>
          <w:sz w:val="16"/>
          <w:szCs w:val="24"/>
          <w:lang w:val="uk-UA"/>
        </w:rPr>
      </w:pPr>
    </w:p>
    <w:p w14:paraId="425E2D42" w14:textId="77777777" w:rsidR="00D27869" w:rsidRPr="00607C19" w:rsidRDefault="00D27869" w:rsidP="00B63EC8">
      <w:pPr>
        <w:spacing w:after="0"/>
        <w:jc w:val="center"/>
        <w:rPr>
          <w:rFonts w:ascii="Times New Roman" w:hAnsi="Times New Roman" w:cs="Times New Roman"/>
          <w:sz w:val="28"/>
          <w:szCs w:val="24"/>
          <w:lang w:val="uk-UA"/>
        </w:rPr>
      </w:pPr>
      <w:r w:rsidRPr="00607C19">
        <w:rPr>
          <w:rFonts w:ascii="Times New Roman" w:hAnsi="Times New Roman" w:cs="Times New Roman"/>
          <w:sz w:val="28"/>
          <w:szCs w:val="24"/>
          <w:lang w:val="uk-UA"/>
        </w:rPr>
        <w:t xml:space="preserve">Комерційна пропозиція </w:t>
      </w:r>
      <w:r w:rsidR="00B63EC8" w:rsidRPr="00607C19">
        <w:rPr>
          <w:rFonts w:ascii="Times New Roman" w:hAnsi="Times New Roman" w:cs="Times New Roman"/>
          <w:sz w:val="28"/>
          <w:szCs w:val="24"/>
          <w:lang w:val="uk-UA"/>
        </w:rPr>
        <w:t>на постачання електричної енергії</w:t>
      </w:r>
    </w:p>
    <w:p w14:paraId="31FB0E46" w14:textId="77777777" w:rsidR="00D27869" w:rsidRPr="00607C19" w:rsidRDefault="00B63EC8" w:rsidP="00D27869">
      <w:pPr>
        <w:spacing w:after="0"/>
        <w:jc w:val="center"/>
        <w:rPr>
          <w:rFonts w:ascii="Times New Roman" w:hAnsi="Times New Roman" w:cs="Times New Roman"/>
          <w:b/>
          <w:sz w:val="28"/>
          <w:szCs w:val="24"/>
          <w:lang w:val="uk-UA"/>
        </w:rPr>
      </w:pPr>
      <w:r w:rsidRPr="00607C19">
        <w:rPr>
          <w:rFonts w:ascii="Times New Roman" w:hAnsi="Times New Roman" w:cs="Times New Roman"/>
          <w:b/>
          <w:sz w:val="28"/>
          <w:szCs w:val="24"/>
          <w:lang w:val="uk-UA"/>
        </w:rPr>
        <w:t xml:space="preserve">«Вільні ціни: </w:t>
      </w:r>
      <w:proofErr w:type="spellStart"/>
      <w:r w:rsidR="00D27869" w:rsidRPr="00607C19">
        <w:rPr>
          <w:rFonts w:ascii="Times New Roman" w:hAnsi="Times New Roman" w:cs="Times New Roman"/>
          <w:b/>
          <w:sz w:val="28"/>
          <w:szCs w:val="24"/>
          <w:lang w:val="uk-UA"/>
        </w:rPr>
        <w:t>Субспоживач</w:t>
      </w:r>
      <w:proofErr w:type="spellEnd"/>
      <w:r w:rsidR="00D27869" w:rsidRPr="00607C19">
        <w:rPr>
          <w:rFonts w:ascii="Times New Roman" w:hAnsi="Times New Roman" w:cs="Times New Roman"/>
          <w:b/>
          <w:sz w:val="28"/>
          <w:szCs w:val="24"/>
          <w:lang w:val="uk-UA"/>
        </w:rPr>
        <w:t>»</w:t>
      </w:r>
    </w:p>
    <w:p w14:paraId="075F7058" w14:textId="77777777" w:rsidR="00D27869" w:rsidRPr="00681A82" w:rsidRDefault="00D27869" w:rsidP="00D27869">
      <w:pPr>
        <w:spacing w:after="0"/>
        <w:rPr>
          <w:rFonts w:ascii="Times New Roman" w:hAnsi="Times New Roman" w:cs="Times New Roman"/>
          <w:sz w:val="12"/>
          <w:szCs w:val="24"/>
          <w:lang w:val="uk-UA"/>
        </w:rPr>
      </w:pPr>
    </w:p>
    <w:p w14:paraId="73659C6F" w14:textId="77777777" w:rsidR="00D27869" w:rsidRPr="00D52AC5" w:rsidRDefault="00D27869" w:rsidP="00B63EC8">
      <w:pPr>
        <w:spacing w:after="0"/>
        <w:jc w:val="both"/>
        <w:rPr>
          <w:rFonts w:ascii="Times New Roman" w:hAnsi="Times New Roman" w:cs="Times New Roman"/>
          <w:sz w:val="24"/>
          <w:szCs w:val="24"/>
          <w:lang w:val="uk-UA"/>
        </w:rPr>
      </w:pPr>
      <w:r w:rsidRPr="00D52AC5">
        <w:rPr>
          <w:rFonts w:ascii="Times New Roman" w:hAnsi="Times New Roman" w:cs="Times New Roman"/>
          <w:sz w:val="24"/>
          <w:szCs w:val="24"/>
          <w:lang w:val="uk-UA"/>
        </w:rPr>
        <w:t xml:space="preserve">АКЦІОНЕРНЕ ТОВАРИСТВО «ЗАПОРІЗЬКИЙ ЗАВОД ФЕРОСПЛАВІВ» (далі – Постачальник) провадить діяльність з постачання електричної енергії споживачу </w:t>
      </w:r>
      <w:r w:rsidR="005630E5" w:rsidRPr="00D52AC5">
        <w:rPr>
          <w:rFonts w:ascii="Times New Roman" w:hAnsi="Times New Roman" w:cs="Times New Roman"/>
          <w:sz w:val="24"/>
          <w:szCs w:val="24"/>
          <w:lang w:val="uk-UA"/>
        </w:rPr>
        <w:t xml:space="preserve">та </w:t>
      </w:r>
      <w:r w:rsidRPr="00D52AC5">
        <w:rPr>
          <w:rFonts w:ascii="Times New Roman" w:hAnsi="Times New Roman" w:cs="Times New Roman"/>
          <w:sz w:val="24"/>
          <w:szCs w:val="24"/>
          <w:lang w:val="uk-UA"/>
        </w:rPr>
        <w:t>пропонує Вам розглянути пропозицію щодо поставки електричної енергії на наступних умовах</w:t>
      </w:r>
      <w:r w:rsidR="005630E5" w:rsidRPr="00D52AC5">
        <w:rPr>
          <w:rFonts w:ascii="Times New Roman" w:hAnsi="Times New Roman" w:cs="Times New Roman"/>
          <w:sz w:val="24"/>
          <w:szCs w:val="24"/>
          <w:lang w:val="uk-UA"/>
        </w:rPr>
        <w:t>.</w:t>
      </w:r>
    </w:p>
    <w:p w14:paraId="1C2F3E92" w14:textId="77777777" w:rsidR="005630E5" w:rsidRPr="00681A82" w:rsidRDefault="005630E5" w:rsidP="00B63EC8">
      <w:pPr>
        <w:spacing w:after="0"/>
        <w:jc w:val="both"/>
        <w:rPr>
          <w:rFonts w:ascii="Times New Roman" w:hAnsi="Times New Roman" w:cs="Times New Roman"/>
          <w:sz w:val="12"/>
          <w:szCs w:val="24"/>
          <w:lang w:val="uk-UA"/>
        </w:rPr>
      </w:pPr>
    </w:p>
    <w:tbl>
      <w:tblPr>
        <w:tblStyle w:val="aa"/>
        <w:tblW w:w="0" w:type="auto"/>
        <w:tblLook w:val="04A0" w:firstRow="1" w:lastRow="0" w:firstColumn="1" w:lastColumn="0" w:noHBand="0" w:noVBand="1"/>
      </w:tblPr>
      <w:tblGrid>
        <w:gridCol w:w="3199"/>
        <w:gridCol w:w="12495"/>
      </w:tblGrid>
      <w:tr w:rsidR="00F13C1C" w:rsidRPr="00F13C1C" w14:paraId="03C654D5" w14:textId="77777777" w:rsidTr="00194433">
        <w:tc>
          <w:tcPr>
            <w:tcW w:w="3227" w:type="dxa"/>
          </w:tcPr>
          <w:p w14:paraId="5B801E69" w14:textId="77777777" w:rsidR="00194433" w:rsidRPr="00194433" w:rsidRDefault="006F7A1A" w:rsidP="00194433">
            <w:pPr>
              <w:rPr>
                <w:rFonts w:ascii="Times New Roman" w:hAnsi="Times New Roman" w:cs="Times New Roman"/>
                <w:b/>
                <w:sz w:val="24"/>
                <w:szCs w:val="24"/>
                <w:lang w:val="uk-UA"/>
              </w:rPr>
            </w:pPr>
            <w:r>
              <w:rPr>
                <w:rFonts w:ascii="Times New Roman" w:hAnsi="Times New Roman" w:cs="Times New Roman"/>
                <w:b/>
                <w:sz w:val="24"/>
                <w:szCs w:val="24"/>
                <w:lang w:val="uk-UA"/>
              </w:rPr>
              <w:t xml:space="preserve">1. </w:t>
            </w:r>
            <w:r w:rsidR="00194433" w:rsidRPr="00D52AC5">
              <w:rPr>
                <w:rFonts w:ascii="Times New Roman" w:hAnsi="Times New Roman" w:cs="Times New Roman"/>
                <w:b/>
                <w:sz w:val="24"/>
                <w:szCs w:val="24"/>
                <w:lang w:val="uk-UA"/>
              </w:rPr>
              <w:t>Споживачі, на яких поширюється дія комерційної пропозиції</w:t>
            </w:r>
          </w:p>
        </w:tc>
        <w:tc>
          <w:tcPr>
            <w:tcW w:w="12693" w:type="dxa"/>
          </w:tcPr>
          <w:p w14:paraId="5D1B84E6" w14:textId="77777777" w:rsidR="00194433" w:rsidRPr="00F13C1C" w:rsidRDefault="00194433" w:rsidP="00B63EC8">
            <w:pPr>
              <w:jc w:val="both"/>
              <w:rPr>
                <w:rFonts w:ascii="Times New Roman" w:hAnsi="Times New Roman" w:cs="Times New Roman"/>
                <w:b/>
                <w:color w:val="00B0F0"/>
                <w:sz w:val="24"/>
                <w:szCs w:val="24"/>
                <w:lang w:val="uk-UA"/>
              </w:rPr>
            </w:pPr>
            <w:r w:rsidRPr="00F13C1C">
              <w:rPr>
                <w:rFonts w:ascii="Times New Roman" w:hAnsi="Times New Roman" w:cs="Times New Roman"/>
                <w:color w:val="00B0F0"/>
                <w:sz w:val="24"/>
                <w:szCs w:val="24"/>
                <w:lang w:val="uk-UA"/>
              </w:rPr>
              <w:t xml:space="preserve">Ця комерційна пропозиція є публічною та поширюється на непобутових споживачів, що є </w:t>
            </w:r>
            <w:proofErr w:type="spellStart"/>
            <w:r w:rsidRPr="00F13C1C">
              <w:rPr>
                <w:rFonts w:ascii="Times New Roman" w:hAnsi="Times New Roman" w:cs="Times New Roman"/>
                <w:color w:val="00B0F0"/>
                <w:sz w:val="24"/>
                <w:szCs w:val="24"/>
                <w:lang w:val="uk-UA"/>
              </w:rPr>
              <w:t>субспоживачами</w:t>
            </w:r>
            <w:proofErr w:type="spellEnd"/>
            <w:r w:rsidRPr="00F13C1C">
              <w:rPr>
                <w:rFonts w:ascii="Times New Roman" w:hAnsi="Times New Roman" w:cs="Times New Roman"/>
                <w:color w:val="00B0F0"/>
                <w:sz w:val="24"/>
                <w:szCs w:val="24"/>
                <w:lang w:val="uk-UA"/>
              </w:rPr>
              <w:t xml:space="preserve"> АТ «ЗФЗ»</w:t>
            </w:r>
            <w:r w:rsidR="006F7A1A" w:rsidRPr="00F13C1C">
              <w:rPr>
                <w:rFonts w:ascii="Times New Roman" w:hAnsi="Times New Roman" w:cs="Times New Roman"/>
                <w:color w:val="00B0F0"/>
                <w:sz w:val="24"/>
                <w:szCs w:val="24"/>
                <w:lang w:val="uk-UA"/>
              </w:rPr>
              <w:t>,</w:t>
            </w:r>
            <w:r w:rsidR="00485271" w:rsidRPr="00F13C1C">
              <w:rPr>
                <w:rFonts w:ascii="Times New Roman" w:hAnsi="Times New Roman" w:cs="Times New Roman"/>
                <w:color w:val="00B0F0"/>
                <w:sz w:val="24"/>
                <w:szCs w:val="24"/>
                <w:lang w:val="uk-UA"/>
              </w:rPr>
              <w:t xml:space="preserve"> не</w:t>
            </w:r>
            <w:r w:rsidRPr="00F13C1C">
              <w:rPr>
                <w:rFonts w:ascii="Times New Roman" w:hAnsi="Times New Roman" w:cs="Times New Roman"/>
                <w:color w:val="00B0F0"/>
                <w:sz w:val="24"/>
                <w:szCs w:val="24"/>
                <w:lang w:val="uk-UA"/>
              </w:rPr>
              <w:t>залежно від їхнього середньомісячного обсягу споживання електричної енергії та договірної потужності.</w:t>
            </w:r>
          </w:p>
        </w:tc>
      </w:tr>
      <w:tr w:rsidR="00045D04" w:rsidRPr="006F7A1A" w14:paraId="64EB0857" w14:textId="77777777" w:rsidTr="00194433">
        <w:tc>
          <w:tcPr>
            <w:tcW w:w="3227" w:type="dxa"/>
          </w:tcPr>
          <w:p w14:paraId="6AB12AB8" w14:textId="77777777" w:rsidR="00045D04" w:rsidRPr="00194433" w:rsidRDefault="00045D04" w:rsidP="00E97147">
            <w:pPr>
              <w:rPr>
                <w:rFonts w:ascii="Times New Roman" w:hAnsi="Times New Roman" w:cs="Times New Roman"/>
                <w:b/>
                <w:sz w:val="24"/>
                <w:szCs w:val="24"/>
              </w:rPr>
            </w:pPr>
            <w:r>
              <w:rPr>
                <w:rFonts w:ascii="Times New Roman" w:hAnsi="Times New Roman" w:cs="Times New Roman"/>
                <w:b/>
                <w:sz w:val="24"/>
                <w:szCs w:val="24"/>
                <w:lang w:val="uk-UA"/>
              </w:rPr>
              <w:t>2</w:t>
            </w:r>
            <w:r w:rsidRPr="00D52AC5">
              <w:rPr>
                <w:rFonts w:ascii="Times New Roman" w:hAnsi="Times New Roman" w:cs="Times New Roman"/>
                <w:b/>
                <w:sz w:val="24"/>
                <w:szCs w:val="24"/>
                <w:lang w:val="uk-UA"/>
              </w:rPr>
              <w:t>. Територія, на якій діє комерційна пропозиція</w:t>
            </w:r>
          </w:p>
        </w:tc>
        <w:tc>
          <w:tcPr>
            <w:tcW w:w="12693" w:type="dxa"/>
          </w:tcPr>
          <w:p w14:paraId="29C0CFA7" w14:textId="77777777" w:rsidR="00045D04" w:rsidRPr="00194433" w:rsidRDefault="00045D04" w:rsidP="00E97147">
            <w:pPr>
              <w:jc w:val="both"/>
              <w:rPr>
                <w:rFonts w:ascii="Times New Roman" w:hAnsi="Times New Roman" w:cs="Times New Roman"/>
                <w:sz w:val="24"/>
                <w:szCs w:val="24"/>
              </w:rPr>
            </w:pPr>
            <w:r w:rsidRPr="00D52AC5">
              <w:rPr>
                <w:rFonts w:ascii="Times New Roman" w:hAnsi="Times New Roman" w:cs="Times New Roman"/>
                <w:sz w:val="24"/>
                <w:szCs w:val="24"/>
                <w:lang w:val="uk-UA"/>
              </w:rPr>
              <w:t>Запорізька область, в межах здійснення Оператором системи розподілу ПАТ «</w:t>
            </w:r>
            <w:proofErr w:type="spellStart"/>
            <w:r w:rsidRPr="00D52AC5">
              <w:rPr>
                <w:rFonts w:ascii="Times New Roman" w:hAnsi="Times New Roman" w:cs="Times New Roman"/>
                <w:sz w:val="24"/>
                <w:szCs w:val="24"/>
                <w:lang w:val="uk-UA"/>
              </w:rPr>
              <w:t>Запоріжжяобленерго</w:t>
            </w:r>
            <w:proofErr w:type="spellEnd"/>
            <w:r w:rsidRPr="00D52AC5">
              <w:rPr>
                <w:rFonts w:ascii="Times New Roman" w:hAnsi="Times New Roman" w:cs="Times New Roman"/>
                <w:sz w:val="24"/>
                <w:szCs w:val="24"/>
                <w:lang w:val="uk-UA"/>
              </w:rPr>
              <w:t>» ліцензованої діяльності з розподілу електричної енергії</w:t>
            </w:r>
            <w:r>
              <w:rPr>
                <w:rFonts w:ascii="Times New Roman" w:hAnsi="Times New Roman" w:cs="Times New Roman"/>
                <w:sz w:val="24"/>
                <w:szCs w:val="24"/>
                <w:lang w:val="uk-UA"/>
              </w:rPr>
              <w:t>.</w:t>
            </w:r>
          </w:p>
        </w:tc>
      </w:tr>
      <w:tr w:rsidR="00F13C1C" w:rsidRPr="00194433" w14:paraId="59316F1B" w14:textId="77777777" w:rsidTr="00194433">
        <w:tc>
          <w:tcPr>
            <w:tcW w:w="3227" w:type="dxa"/>
          </w:tcPr>
          <w:p w14:paraId="27ABE72B" w14:textId="77777777" w:rsidR="00F13C1C" w:rsidRPr="00194433" w:rsidRDefault="00F13C1C" w:rsidP="00F13C1C">
            <w:pPr>
              <w:rPr>
                <w:rFonts w:ascii="Times New Roman" w:hAnsi="Times New Roman" w:cs="Times New Roman"/>
                <w:b/>
                <w:sz w:val="24"/>
                <w:szCs w:val="24"/>
                <w:lang w:val="en-US"/>
              </w:rPr>
            </w:pPr>
            <w:r>
              <w:rPr>
                <w:rFonts w:ascii="Times New Roman" w:hAnsi="Times New Roman" w:cs="Times New Roman"/>
                <w:b/>
                <w:sz w:val="24"/>
                <w:szCs w:val="24"/>
                <w:lang w:val="uk-UA"/>
              </w:rPr>
              <w:t xml:space="preserve">3. </w:t>
            </w:r>
            <w:r w:rsidRPr="00D52AC5">
              <w:rPr>
                <w:rFonts w:ascii="Times New Roman" w:hAnsi="Times New Roman" w:cs="Times New Roman"/>
                <w:b/>
                <w:sz w:val="24"/>
                <w:szCs w:val="24"/>
                <w:lang w:val="uk-UA"/>
              </w:rPr>
              <w:t>Ціна на електричну енергію</w:t>
            </w:r>
          </w:p>
        </w:tc>
        <w:tc>
          <w:tcPr>
            <w:tcW w:w="12693" w:type="dxa"/>
          </w:tcPr>
          <w:p w14:paraId="54681355" w14:textId="77777777" w:rsidR="00F13C1C" w:rsidRDefault="00F13C1C" w:rsidP="00F13C1C">
            <w:pPr>
              <w:ind w:firstLine="456"/>
              <w:jc w:val="both"/>
              <w:rPr>
                <w:rFonts w:ascii="Times New Roman" w:hAnsi="Times New Roman" w:cs="Times New Roman"/>
                <w:sz w:val="24"/>
                <w:szCs w:val="24"/>
                <w:lang w:val="uk-UA"/>
              </w:rPr>
            </w:pPr>
            <w:r w:rsidRPr="006A7495">
              <w:rPr>
                <w:rFonts w:ascii="Times New Roman" w:hAnsi="Times New Roman" w:cs="Times New Roman"/>
                <w:sz w:val="24"/>
                <w:szCs w:val="24"/>
                <w:lang w:val="uk-UA"/>
              </w:rPr>
              <w:t>Ціна на електричну енергію (грн./кВт*год без ПДВ та без вартості послуг з розподілу електричної енергії оператором системи) для споживача визначається за формулою:</w:t>
            </w:r>
          </w:p>
          <w:p w14:paraId="37BA947F" w14:textId="77777777" w:rsidR="00F13C1C" w:rsidRDefault="00F13C1C" w:rsidP="00F13C1C">
            <w:pPr>
              <w:ind w:firstLine="456"/>
              <w:jc w:val="both"/>
              <w:rPr>
                <w:rFonts w:ascii="Times New Roman" w:hAnsi="Times New Roman" w:cs="Times New Roman"/>
                <w:sz w:val="24"/>
                <w:szCs w:val="24"/>
                <w:lang w:val="uk-UA"/>
              </w:rPr>
            </w:pPr>
          </w:p>
          <w:p w14:paraId="0BDFA634" w14:textId="77777777" w:rsidR="00F13C1C" w:rsidRDefault="00F13C1C" w:rsidP="00F13C1C">
            <w:pPr>
              <w:ind w:firstLine="456"/>
              <w:jc w:val="both"/>
              <w:rPr>
                <w:rFonts w:ascii="Times New Roman" w:hAnsi="Times New Roman" w:cs="Times New Roman"/>
                <w:b/>
                <w:bCs/>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6A7495">
              <w:rPr>
                <w:rFonts w:ascii="Times New Roman" w:hAnsi="Times New Roman" w:cs="Times New Roman"/>
                <w:b/>
                <w:bCs/>
                <w:sz w:val="24"/>
                <w:szCs w:val="24"/>
                <w:lang w:val="uk-UA"/>
              </w:rPr>
              <w:t>Ц= Ц</w:t>
            </w:r>
            <w:r w:rsidRPr="006A7495">
              <w:rPr>
                <w:rFonts w:ascii="Times New Roman" w:hAnsi="Times New Roman" w:cs="Times New Roman"/>
                <w:b/>
                <w:bCs/>
                <w:sz w:val="24"/>
                <w:szCs w:val="24"/>
                <w:vertAlign w:val="subscript"/>
                <w:lang w:val="uk-UA"/>
              </w:rPr>
              <w:t>РДН</w:t>
            </w:r>
            <w:r w:rsidRPr="006A7495">
              <w:rPr>
                <w:rFonts w:ascii="Times New Roman" w:hAnsi="Times New Roman" w:cs="Times New Roman"/>
                <w:b/>
                <w:bCs/>
                <w:sz w:val="24"/>
                <w:szCs w:val="24"/>
                <w:lang w:val="uk-UA"/>
              </w:rPr>
              <w:t xml:space="preserve"> + П + Ц</w:t>
            </w:r>
            <w:r w:rsidRPr="006A7495">
              <w:rPr>
                <w:rFonts w:ascii="Times New Roman" w:hAnsi="Times New Roman" w:cs="Times New Roman"/>
                <w:b/>
                <w:bCs/>
                <w:sz w:val="24"/>
                <w:szCs w:val="24"/>
                <w:vertAlign w:val="subscript"/>
                <w:lang w:val="uk-UA"/>
              </w:rPr>
              <w:t>П</w:t>
            </w:r>
            <w:r w:rsidRPr="006A7495">
              <w:rPr>
                <w:rFonts w:ascii="Times New Roman" w:hAnsi="Times New Roman" w:cs="Times New Roman"/>
                <w:b/>
                <w:bCs/>
                <w:sz w:val="24"/>
                <w:szCs w:val="24"/>
                <w:lang w:val="uk-UA"/>
              </w:rPr>
              <w:t xml:space="preserve"> , грн / кВт*год, (варіант 1) </w:t>
            </w:r>
          </w:p>
          <w:p w14:paraId="1DF7D91B" w14:textId="77777777" w:rsidR="00F13C1C" w:rsidRPr="006A7495" w:rsidRDefault="00F13C1C" w:rsidP="00F13C1C">
            <w:pPr>
              <w:ind w:firstLine="456"/>
              <w:jc w:val="both"/>
              <w:rPr>
                <w:rFonts w:ascii="Times New Roman" w:hAnsi="Times New Roman" w:cs="Times New Roman"/>
                <w:b/>
                <w:bCs/>
                <w:sz w:val="24"/>
                <w:szCs w:val="24"/>
                <w:lang w:val="uk-UA"/>
              </w:rPr>
            </w:pPr>
          </w:p>
          <w:p w14:paraId="4850ADD6" w14:textId="77777777" w:rsidR="00F13C1C" w:rsidRDefault="00F13C1C" w:rsidP="00F13C1C">
            <w:pPr>
              <w:ind w:firstLine="456"/>
              <w:jc w:val="both"/>
              <w:rPr>
                <w:rFonts w:ascii="Times New Roman" w:hAnsi="Times New Roman" w:cs="Times New Roman"/>
                <w:sz w:val="24"/>
                <w:szCs w:val="24"/>
                <w:lang w:val="uk-UA"/>
              </w:rPr>
            </w:pPr>
            <w:r w:rsidRPr="006A7495">
              <w:rPr>
                <w:rFonts w:ascii="Times New Roman" w:hAnsi="Times New Roman" w:cs="Times New Roman"/>
                <w:sz w:val="24"/>
                <w:szCs w:val="24"/>
                <w:lang w:val="uk-UA"/>
              </w:rPr>
              <w:t xml:space="preserve">де </w:t>
            </w:r>
            <w:r w:rsidRPr="006A7495">
              <w:rPr>
                <w:rFonts w:ascii="Times New Roman" w:hAnsi="Times New Roman" w:cs="Times New Roman"/>
                <w:b/>
                <w:bCs/>
                <w:sz w:val="24"/>
                <w:szCs w:val="24"/>
                <w:lang w:val="uk-UA"/>
              </w:rPr>
              <w:t>Ц</w:t>
            </w:r>
            <w:r w:rsidRPr="006A7495">
              <w:rPr>
                <w:rFonts w:ascii="Times New Roman" w:hAnsi="Times New Roman" w:cs="Times New Roman"/>
                <w:b/>
                <w:bCs/>
                <w:sz w:val="24"/>
                <w:szCs w:val="24"/>
                <w:vertAlign w:val="subscript"/>
                <w:lang w:val="uk-UA"/>
              </w:rPr>
              <w:t>РДН</w:t>
            </w:r>
            <w:r w:rsidRPr="006A7495">
              <w:rPr>
                <w:rFonts w:ascii="Times New Roman" w:hAnsi="Times New Roman" w:cs="Times New Roman"/>
                <w:sz w:val="24"/>
                <w:szCs w:val="24"/>
                <w:lang w:val="uk-UA"/>
              </w:rPr>
              <w:t xml:space="preserve"> – середньозважена ціна електричної енергії на ринку «на добу наперед», яка склалась за розрахунковий період, грн.; </w:t>
            </w:r>
          </w:p>
          <w:p w14:paraId="5A29BA17" w14:textId="77777777" w:rsidR="00F13C1C" w:rsidRDefault="00F13C1C" w:rsidP="00F13C1C">
            <w:pPr>
              <w:ind w:firstLine="456"/>
              <w:jc w:val="both"/>
              <w:rPr>
                <w:rFonts w:ascii="Times New Roman" w:hAnsi="Times New Roman" w:cs="Times New Roman"/>
                <w:sz w:val="24"/>
                <w:szCs w:val="24"/>
                <w:lang w:val="uk-UA"/>
              </w:rPr>
            </w:pPr>
            <w:r w:rsidRPr="006A7495">
              <w:rPr>
                <w:rFonts w:ascii="Times New Roman" w:hAnsi="Times New Roman" w:cs="Times New Roman"/>
                <w:b/>
                <w:bCs/>
                <w:sz w:val="24"/>
                <w:szCs w:val="24"/>
                <w:lang w:val="uk-UA"/>
              </w:rPr>
              <w:t>П</w:t>
            </w:r>
            <w:r w:rsidRPr="006A7495">
              <w:rPr>
                <w:rFonts w:ascii="Times New Roman" w:hAnsi="Times New Roman" w:cs="Times New Roman"/>
                <w:sz w:val="24"/>
                <w:szCs w:val="24"/>
                <w:lang w:val="uk-UA"/>
              </w:rPr>
              <w:t xml:space="preserve"> – ціна (тариф) послуг оператора системи передачі, грн/кВт*год</w:t>
            </w:r>
            <w:r>
              <w:rPr>
                <w:rFonts w:ascii="Times New Roman" w:hAnsi="Times New Roman" w:cs="Times New Roman"/>
                <w:sz w:val="24"/>
                <w:szCs w:val="24"/>
                <w:lang w:val="uk-UA"/>
              </w:rPr>
              <w:t>;</w:t>
            </w:r>
          </w:p>
          <w:p w14:paraId="0DD4EBE9" w14:textId="19F170C0" w:rsidR="00F13C1C" w:rsidRDefault="00F13C1C" w:rsidP="00F13C1C">
            <w:pPr>
              <w:ind w:firstLine="456"/>
              <w:jc w:val="both"/>
              <w:rPr>
                <w:rFonts w:ascii="Times New Roman" w:hAnsi="Times New Roman" w:cs="Times New Roman"/>
                <w:sz w:val="24"/>
                <w:szCs w:val="24"/>
                <w:lang w:val="uk-UA"/>
              </w:rPr>
            </w:pPr>
            <w:r w:rsidRPr="006A7495">
              <w:rPr>
                <w:rFonts w:ascii="Times New Roman" w:hAnsi="Times New Roman" w:cs="Times New Roman"/>
                <w:b/>
                <w:bCs/>
                <w:sz w:val="24"/>
                <w:szCs w:val="24"/>
                <w:lang w:val="uk-UA"/>
              </w:rPr>
              <w:t>Ц</w:t>
            </w:r>
            <w:r w:rsidRPr="006A7495">
              <w:rPr>
                <w:rFonts w:ascii="Times New Roman" w:hAnsi="Times New Roman" w:cs="Times New Roman"/>
                <w:b/>
                <w:bCs/>
                <w:sz w:val="24"/>
                <w:szCs w:val="24"/>
                <w:vertAlign w:val="subscript"/>
                <w:lang w:val="uk-UA"/>
              </w:rPr>
              <w:t>П</w:t>
            </w:r>
            <w:r w:rsidRPr="006A7495">
              <w:rPr>
                <w:rFonts w:ascii="Times New Roman" w:hAnsi="Times New Roman" w:cs="Times New Roman"/>
                <w:sz w:val="24"/>
                <w:szCs w:val="24"/>
                <w:lang w:val="uk-UA"/>
              </w:rPr>
              <w:t xml:space="preserve"> – вартість послуг Постачальника, ціна додаткових послуг, пов’язаних з постачанням електричної енергії Споживачу </w:t>
            </w:r>
            <w:r w:rsidRPr="00BB107E">
              <w:rPr>
                <w:rFonts w:ascii="Times New Roman" w:hAnsi="Times New Roman" w:cs="Times New Roman"/>
                <w:b/>
                <w:bCs/>
                <w:sz w:val="24"/>
                <w:szCs w:val="24"/>
                <w:lang w:val="uk-UA"/>
              </w:rPr>
              <w:t>0,1</w:t>
            </w:r>
            <w:r>
              <w:rPr>
                <w:rFonts w:ascii="Times New Roman" w:hAnsi="Times New Roman" w:cs="Times New Roman"/>
                <w:b/>
                <w:bCs/>
                <w:sz w:val="24"/>
                <w:szCs w:val="24"/>
                <w:lang w:val="uk-UA"/>
              </w:rPr>
              <w:t>2</w:t>
            </w:r>
            <w:r w:rsidRPr="00BB107E">
              <w:rPr>
                <w:rFonts w:ascii="Times New Roman" w:hAnsi="Times New Roman" w:cs="Times New Roman"/>
                <w:b/>
                <w:bCs/>
                <w:sz w:val="24"/>
                <w:szCs w:val="24"/>
                <w:lang w:val="uk-UA"/>
              </w:rPr>
              <w:t xml:space="preserve"> грн./кВт*год без ПДВ</w:t>
            </w:r>
            <w:r w:rsidRPr="006A7495">
              <w:rPr>
                <w:rFonts w:ascii="Times New Roman" w:hAnsi="Times New Roman" w:cs="Times New Roman"/>
                <w:sz w:val="24"/>
                <w:szCs w:val="24"/>
                <w:lang w:val="uk-UA"/>
              </w:rPr>
              <w:t>;</w:t>
            </w:r>
          </w:p>
          <w:p w14:paraId="3C6AFE2B" w14:textId="77777777" w:rsidR="00F13C1C" w:rsidRDefault="00F13C1C" w:rsidP="00F13C1C">
            <w:pPr>
              <w:ind w:firstLine="456"/>
              <w:jc w:val="both"/>
              <w:rPr>
                <w:rFonts w:ascii="Times New Roman" w:hAnsi="Times New Roman" w:cs="Times New Roman"/>
                <w:sz w:val="24"/>
                <w:szCs w:val="24"/>
                <w:lang w:val="uk-UA"/>
              </w:rPr>
            </w:pPr>
          </w:p>
          <w:p w14:paraId="6FA59E1F" w14:textId="77777777" w:rsidR="00F13C1C" w:rsidRDefault="00F13C1C" w:rsidP="00F13C1C">
            <w:pPr>
              <w:ind w:firstLine="456"/>
              <w:jc w:val="both"/>
              <w:rPr>
                <w:rFonts w:ascii="Times New Roman" w:hAnsi="Times New Roman" w:cs="Times New Roman"/>
                <w:sz w:val="24"/>
                <w:szCs w:val="24"/>
                <w:lang w:val="uk-UA"/>
              </w:rPr>
            </w:pPr>
            <w:r w:rsidRPr="009A1310">
              <w:rPr>
                <w:rFonts w:ascii="Times New Roman" w:hAnsi="Times New Roman" w:cs="Times New Roman"/>
                <w:sz w:val="24"/>
                <w:szCs w:val="24"/>
                <w:lang w:val="uk-UA"/>
              </w:rPr>
              <w:t>Або: (грн./кВт*год без ПДВ та з урахуванням вартості послуг з розподілу електричної енергії оператором системи)</w:t>
            </w:r>
          </w:p>
          <w:p w14:paraId="3FAFF7AF" w14:textId="77777777" w:rsidR="00F13C1C" w:rsidRDefault="00F13C1C" w:rsidP="00F13C1C">
            <w:pPr>
              <w:ind w:firstLine="456"/>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
          <w:p w14:paraId="5CBDC81E" w14:textId="77777777" w:rsidR="00F13C1C" w:rsidRDefault="00F13C1C" w:rsidP="00F13C1C">
            <w:pPr>
              <w:ind w:firstLine="456"/>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sidRPr="009A1310">
              <w:rPr>
                <w:rFonts w:ascii="Times New Roman" w:hAnsi="Times New Roman" w:cs="Times New Roman"/>
                <w:b/>
                <w:bCs/>
                <w:sz w:val="24"/>
                <w:szCs w:val="24"/>
                <w:lang w:val="uk-UA"/>
              </w:rPr>
              <w:t>Ц= Ц</w:t>
            </w:r>
            <w:r w:rsidRPr="009A1310">
              <w:rPr>
                <w:rFonts w:ascii="Times New Roman" w:hAnsi="Times New Roman" w:cs="Times New Roman"/>
                <w:b/>
                <w:bCs/>
                <w:sz w:val="24"/>
                <w:szCs w:val="24"/>
                <w:vertAlign w:val="subscript"/>
                <w:lang w:val="uk-UA"/>
              </w:rPr>
              <w:t>РДН</w:t>
            </w:r>
            <w:r w:rsidRPr="009A1310">
              <w:rPr>
                <w:rFonts w:ascii="Times New Roman" w:hAnsi="Times New Roman" w:cs="Times New Roman"/>
                <w:b/>
                <w:bCs/>
                <w:sz w:val="24"/>
                <w:szCs w:val="24"/>
                <w:lang w:val="uk-UA"/>
              </w:rPr>
              <w:t xml:space="preserve"> + П + Р +Ц</w:t>
            </w:r>
            <w:r>
              <w:rPr>
                <w:rFonts w:ascii="Times New Roman" w:hAnsi="Times New Roman" w:cs="Times New Roman"/>
                <w:b/>
                <w:bCs/>
                <w:sz w:val="24"/>
                <w:szCs w:val="24"/>
                <w:vertAlign w:val="subscript"/>
                <w:lang w:val="uk-UA"/>
              </w:rPr>
              <w:t>П</w:t>
            </w:r>
            <w:r w:rsidRPr="009A1310">
              <w:rPr>
                <w:rFonts w:ascii="Times New Roman" w:hAnsi="Times New Roman" w:cs="Times New Roman"/>
                <w:b/>
                <w:bCs/>
                <w:sz w:val="24"/>
                <w:szCs w:val="24"/>
                <w:lang w:val="uk-UA"/>
              </w:rPr>
              <w:t xml:space="preserve"> , грн / кВт*год, (варіант 2) </w:t>
            </w:r>
          </w:p>
          <w:p w14:paraId="77B3150A" w14:textId="77777777" w:rsidR="00F13C1C" w:rsidRPr="009A1310" w:rsidRDefault="00F13C1C" w:rsidP="00F13C1C">
            <w:pPr>
              <w:jc w:val="both"/>
              <w:rPr>
                <w:rFonts w:ascii="Times New Roman" w:hAnsi="Times New Roman" w:cs="Times New Roman"/>
                <w:b/>
                <w:bCs/>
                <w:sz w:val="24"/>
                <w:szCs w:val="24"/>
                <w:lang w:val="uk-UA"/>
              </w:rPr>
            </w:pPr>
          </w:p>
          <w:p w14:paraId="2C3B2149" w14:textId="77777777" w:rsidR="00F13C1C" w:rsidRDefault="00F13C1C" w:rsidP="00F13C1C">
            <w:pPr>
              <w:ind w:firstLine="456"/>
              <w:jc w:val="both"/>
              <w:rPr>
                <w:rFonts w:ascii="Times New Roman" w:hAnsi="Times New Roman" w:cs="Times New Roman"/>
                <w:sz w:val="24"/>
                <w:szCs w:val="24"/>
                <w:lang w:val="uk-UA"/>
              </w:rPr>
            </w:pPr>
            <w:r w:rsidRPr="009A1310">
              <w:rPr>
                <w:rFonts w:ascii="Times New Roman" w:hAnsi="Times New Roman" w:cs="Times New Roman"/>
                <w:sz w:val="24"/>
                <w:szCs w:val="24"/>
                <w:lang w:val="uk-UA"/>
              </w:rPr>
              <w:t xml:space="preserve">де </w:t>
            </w:r>
            <w:r w:rsidRPr="009A1310">
              <w:rPr>
                <w:rFonts w:ascii="Times New Roman" w:hAnsi="Times New Roman" w:cs="Times New Roman"/>
                <w:b/>
                <w:bCs/>
                <w:sz w:val="24"/>
                <w:szCs w:val="24"/>
                <w:lang w:val="uk-UA"/>
              </w:rPr>
              <w:t>Р</w:t>
            </w:r>
            <w:r w:rsidRPr="009A1310">
              <w:rPr>
                <w:rFonts w:ascii="Times New Roman" w:hAnsi="Times New Roman" w:cs="Times New Roman"/>
                <w:sz w:val="24"/>
                <w:szCs w:val="24"/>
                <w:lang w:val="uk-UA"/>
              </w:rPr>
              <w:t xml:space="preserve"> - ціна (тариф) послуг оператора системи розподілу, грн/кВт*год</w:t>
            </w:r>
            <w:r>
              <w:rPr>
                <w:rFonts w:ascii="Times New Roman" w:hAnsi="Times New Roman" w:cs="Times New Roman"/>
                <w:sz w:val="24"/>
                <w:szCs w:val="24"/>
                <w:lang w:val="uk-UA"/>
              </w:rPr>
              <w:t>.</w:t>
            </w:r>
          </w:p>
          <w:p w14:paraId="7378C2B6" w14:textId="77777777" w:rsidR="00F13C1C" w:rsidRDefault="00F13C1C" w:rsidP="00F13C1C">
            <w:pPr>
              <w:ind w:firstLine="456"/>
              <w:jc w:val="both"/>
              <w:rPr>
                <w:rFonts w:ascii="Times New Roman" w:hAnsi="Times New Roman" w:cs="Times New Roman"/>
                <w:sz w:val="24"/>
                <w:szCs w:val="24"/>
                <w:lang w:val="uk-UA"/>
              </w:rPr>
            </w:pPr>
          </w:p>
          <w:p w14:paraId="7AD2AE1C" w14:textId="77777777" w:rsidR="00F13C1C" w:rsidRDefault="00F13C1C" w:rsidP="00F13C1C">
            <w:pPr>
              <w:ind w:firstLine="456"/>
              <w:jc w:val="both"/>
              <w:rPr>
                <w:rFonts w:ascii="Times New Roman" w:hAnsi="Times New Roman" w:cs="Times New Roman"/>
                <w:sz w:val="24"/>
                <w:szCs w:val="24"/>
                <w:lang w:val="uk-UA"/>
              </w:rPr>
            </w:pPr>
            <w:r w:rsidRPr="009A1310">
              <w:rPr>
                <w:rFonts w:ascii="Times New Roman" w:hAnsi="Times New Roman" w:cs="Times New Roman"/>
                <w:sz w:val="24"/>
                <w:szCs w:val="24"/>
                <w:lang w:val="uk-UA"/>
              </w:rPr>
              <w:t xml:space="preserve">При проведенні розрахунків тарифні коефіцієнти для зон доби не застосовуються. </w:t>
            </w:r>
          </w:p>
          <w:p w14:paraId="7F6E5AE2" w14:textId="77777777" w:rsidR="00F13C1C" w:rsidRDefault="00F13C1C" w:rsidP="00F13C1C">
            <w:pPr>
              <w:ind w:firstLine="456"/>
              <w:jc w:val="both"/>
              <w:rPr>
                <w:rFonts w:ascii="Times New Roman" w:hAnsi="Times New Roman" w:cs="Times New Roman"/>
                <w:sz w:val="24"/>
                <w:szCs w:val="24"/>
                <w:lang w:val="uk-UA"/>
              </w:rPr>
            </w:pPr>
          </w:p>
          <w:p w14:paraId="47A193E6" w14:textId="77777777" w:rsidR="00F13C1C" w:rsidRDefault="00F13C1C" w:rsidP="00F13C1C">
            <w:pPr>
              <w:ind w:firstLine="456"/>
              <w:jc w:val="both"/>
              <w:rPr>
                <w:rFonts w:ascii="Times New Roman" w:hAnsi="Times New Roman" w:cs="Times New Roman"/>
                <w:sz w:val="24"/>
                <w:szCs w:val="24"/>
                <w:lang w:val="uk-UA"/>
              </w:rPr>
            </w:pPr>
            <w:r w:rsidRPr="009A1310">
              <w:rPr>
                <w:rFonts w:ascii="Times New Roman" w:hAnsi="Times New Roman" w:cs="Times New Roman"/>
                <w:sz w:val="24"/>
                <w:szCs w:val="24"/>
                <w:lang w:val="uk-UA"/>
              </w:rPr>
              <w:t xml:space="preserve">Компоненти ціни </w:t>
            </w:r>
            <w:r w:rsidRPr="009A1310">
              <w:rPr>
                <w:rFonts w:ascii="Times New Roman" w:hAnsi="Times New Roman" w:cs="Times New Roman"/>
                <w:b/>
                <w:bCs/>
                <w:sz w:val="24"/>
                <w:szCs w:val="24"/>
                <w:lang w:val="uk-UA"/>
              </w:rPr>
              <w:t>Ц</w:t>
            </w:r>
            <w:r w:rsidRPr="009A1310">
              <w:rPr>
                <w:rFonts w:ascii="Times New Roman" w:hAnsi="Times New Roman" w:cs="Times New Roman"/>
                <w:b/>
                <w:bCs/>
                <w:sz w:val="24"/>
                <w:szCs w:val="24"/>
                <w:vertAlign w:val="subscript"/>
                <w:lang w:val="uk-UA"/>
              </w:rPr>
              <w:t>РДН</w:t>
            </w:r>
            <w:r w:rsidRPr="009A1310">
              <w:rPr>
                <w:rFonts w:ascii="Times New Roman" w:hAnsi="Times New Roman" w:cs="Times New Roman"/>
                <w:b/>
                <w:bCs/>
                <w:sz w:val="24"/>
                <w:szCs w:val="24"/>
                <w:lang w:val="uk-UA"/>
              </w:rPr>
              <w:t>, П, Р,</w:t>
            </w:r>
            <w:r w:rsidRPr="009A1310">
              <w:rPr>
                <w:rFonts w:ascii="Times New Roman" w:hAnsi="Times New Roman" w:cs="Times New Roman"/>
                <w:sz w:val="24"/>
                <w:szCs w:val="24"/>
                <w:lang w:val="uk-UA"/>
              </w:rPr>
              <w:t xml:space="preserve"> є такими, що не залежать від Постачальника та можуть бути змінені без додаткового </w:t>
            </w:r>
            <w:r w:rsidRPr="009A1310">
              <w:rPr>
                <w:rFonts w:ascii="Times New Roman" w:hAnsi="Times New Roman" w:cs="Times New Roman"/>
                <w:sz w:val="24"/>
                <w:szCs w:val="24"/>
                <w:lang w:val="uk-UA"/>
              </w:rPr>
              <w:lastRenderedPageBreak/>
              <w:t xml:space="preserve">повідомлення Споживача при зміні ціни на «ринку на добу наперед» або тарифів операторів на розподіл і передачу електричної енергії згідно до Постанов НКРЕКП. </w:t>
            </w:r>
          </w:p>
          <w:p w14:paraId="013B40CB" w14:textId="1CB3CBE1" w:rsidR="00F13C1C" w:rsidRPr="00194433" w:rsidRDefault="00F13C1C" w:rsidP="00F13C1C">
            <w:pPr>
              <w:jc w:val="both"/>
              <w:rPr>
                <w:rFonts w:ascii="Times New Roman" w:hAnsi="Times New Roman" w:cs="Times New Roman"/>
                <w:sz w:val="24"/>
                <w:szCs w:val="24"/>
                <w:lang w:val="uk-UA"/>
              </w:rPr>
            </w:pPr>
            <w:r w:rsidRPr="009A1310">
              <w:rPr>
                <w:rFonts w:ascii="Times New Roman" w:hAnsi="Times New Roman" w:cs="Times New Roman"/>
                <w:sz w:val="24"/>
                <w:szCs w:val="24"/>
                <w:lang w:val="uk-UA"/>
              </w:rPr>
              <w:t xml:space="preserve">Компонент ціни </w:t>
            </w:r>
            <w:proofErr w:type="spellStart"/>
            <w:r w:rsidRPr="00BB107E">
              <w:rPr>
                <w:rFonts w:ascii="Times New Roman" w:hAnsi="Times New Roman" w:cs="Times New Roman"/>
                <w:b/>
                <w:bCs/>
                <w:sz w:val="24"/>
                <w:szCs w:val="24"/>
                <w:lang w:val="uk-UA"/>
              </w:rPr>
              <w:t>Цп</w:t>
            </w:r>
            <w:proofErr w:type="spellEnd"/>
            <w:r w:rsidRPr="009A1310">
              <w:rPr>
                <w:rFonts w:ascii="Times New Roman" w:hAnsi="Times New Roman" w:cs="Times New Roman"/>
                <w:sz w:val="24"/>
                <w:szCs w:val="24"/>
                <w:lang w:val="uk-UA"/>
              </w:rPr>
              <w:t>, є таким, що встановлюється Постачальником. Про його зміну</w:t>
            </w:r>
            <w:r>
              <w:t xml:space="preserve"> </w:t>
            </w:r>
            <w:r w:rsidRPr="00BB107E">
              <w:rPr>
                <w:rFonts w:ascii="Times New Roman" w:hAnsi="Times New Roman" w:cs="Times New Roman"/>
                <w:sz w:val="24"/>
                <w:szCs w:val="24"/>
                <w:lang w:val="uk-UA"/>
              </w:rPr>
              <w:t>Споживач повідомляється у спосіб, передбачений договором про постачання електричної енергії Споживачу</w:t>
            </w:r>
          </w:p>
        </w:tc>
      </w:tr>
      <w:tr w:rsidR="00045D04" w:rsidRPr="00223072" w14:paraId="51084FF6" w14:textId="77777777" w:rsidTr="00194433">
        <w:tc>
          <w:tcPr>
            <w:tcW w:w="3227" w:type="dxa"/>
          </w:tcPr>
          <w:p w14:paraId="588043F6" w14:textId="2F3D65D1" w:rsidR="00045D04" w:rsidRPr="00D52AC5" w:rsidRDefault="00F13C1C" w:rsidP="00E97147">
            <w:pP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4</w:t>
            </w:r>
            <w:r w:rsidRPr="00D52AC5">
              <w:rPr>
                <w:rFonts w:ascii="Times New Roman" w:hAnsi="Times New Roman" w:cs="Times New Roman"/>
                <w:b/>
                <w:sz w:val="24"/>
                <w:szCs w:val="24"/>
                <w:lang w:val="uk-UA"/>
              </w:rPr>
              <w:t xml:space="preserve">. </w:t>
            </w:r>
            <w:r w:rsidRPr="00657B0F">
              <w:rPr>
                <w:rFonts w:ascii="Times New Roman" w:hAnsi="Times New Roman" w:cs="Times New Roman"/>
                <w:b/>
                <w:sz w:val="24"/>
                <w:szCs w:val="24"/>
                <w:lang w:val="uk-UA"/>
              </w:rPr>
              <w:t xml:space="preserve">Спосіб </w:t>
            </w:r>
            <w:r w:rsidRPr="00D52AC5">
              <w:rPr>
                <w:rFonts w:ascii="Times New Roman" w:hAnsi="Times New Roman" w:cs="Times New Roman"/>
                <w:b/>
                <w:sz w:val="24"/>
                <w:szCs w:val="24"/>
                <w:lang w:val="uk-UA"/>
              </w:rPr>
              <w:t>оплати</w:t>
            </w:r>
            <w:r>
              <w:rPr>
                <w:rFonts w:ascii="Times New Roman" w:hAnsi="Times New Roman" w:cs="Times New Roman"/>
                <w:b/>
                <w:sz w:val="24"/>
                <w:szCs w:val="24"/>
                <w:lang w:val="uk-UA"/>
              </w:rPr>
              <w:t xml:space="preserve"> електричної енергії</w:t>
            </w:r>
          </w:p>
        </w:tc>
        <w:tc>
          <w:tcPr>
            <w:tcW w:w="12693" w:type="dxa"/>
          </w:tcPr>
          <w:p w14:paraId="4C9C4288" w14:textId="77777777" w:rsidR="00F13C1C" w:rsidRDefault="00F13C1C" w:rsidP="00F13C1C">
            <w:pPr>
              <w:ind w:firstLine="639"/>
              <w:jc w:val="both"/>
              <w:rPr>
                <w:rFonts w:ascii="Times New Roman" w:hAnsi="Times New Roman" w:cs="Times New Roman"/>
                <w:sz w:val="24"/>
                <w:szCs w:val="24"/>
                <w:lang w:val="uk-UA"/>
              </w:rPr>
            </w:pPr>
            <w:r w:rsidRPr="006D7C0C">
              <w:rPr>
                <w:rFonts w:ascii="Times New Roman" w:hAnsi="Times New Roman" w:cs="Times New Roman"/>
                <w:sz w:val="24"/>
                <w:szCs w:val="24"/>
                <w:lang w:val="uk-UA"/>
              </w:rPr>
              <w:t>Розрахунки за спожиту електричну енергію здійснюються виключно в грошовій формі відповідно до умов договору про постачання електричної енергії, шляхом їх перерахування на розрахунковий рахунок Постачальника, вказаний у рахунку на оплату та на сайті Постачальника.</w:t>
            </w:r>
          </w:p>
          <w:p w14:paraId="21B13F37" w14:textId="77777777" w:rsidR="00F13C1C" w:rsidRDefault="00F13C1C" w:rsidP="00F13C1C">
            <w:pPr>
              <w:ind w:firstLine="639"/>
              <w:jc w:val="both"/>
              <w:rPr>
                <w:rFonts w:ascii="Times New Roman" w:hAnsi="Times New Roman" w:cs="Times New Roman"/>
                <w:sz w:val="24"/>
                <w:szCs w:val="24"/>
                <w:lang w:val="uk-UA"/>
              </w:rPr>
            </w:pPr>
            <w:r w:rsidRPr="006D7C0C">
              <w:rPr>
                <w:rFonts w:ascii="Times New Roman" w:hAnsi="Times New Roman" w:cs="Times New Roman"/>
                <w:sz w:val="24"/>
                <w:szCs w:val="24"/>
                <w:lang w:val="uk-UA"/>
              </w:rPr>
              <w:t>Термін (строк) надання рахунку за спожиту електричну енергію та термін (строк) його оплати</w:t>
            </w:r>
            <w:r>
              <w:rPr>
                <w:rFonts w:ascii="Times New Roman" w:hAnsi="Times New Roman" w:cs="Times New Roman"/>
                <w:sz w:val="24"/>
                <w:szCs w:val="24"/>
                <w:lang w:val="uk-UA"/>
              </w:rPr>
              <w:t>.</w:t>
            </w:r>
          </w:p>
          <w:p w14:paraId="27D2D25C" w14:textId="77777777" w:rsidR="00F13C1C" w:rsidRDefault="00F13C1C" w:rsidP="00F13C1C">
            <w:pPr>
              <w:ind w:firstLine="639"/>
              <w:jc w:val="both"/>
              <w:rPr>
                <w:rFonts w:ascii="Times New Roman" w:hAnsi="Times New Roman" w:cs="Times New Roman"/>
                <w:sz w:val="24"/>
                <w:szCs w:val="24"/>
                <w:lang w:val="uk-UA"/>
              </w:rPr>
            </w:pPr>
            <w:r w:rsidRPr="006D7C0C">
              <w:rPr>
                <w:rFonts w:ascii="Times New Roman" w:hAnsi="Times New Roman" w:cs="Times New Roman"/>
                <w:sz w:val="24"/>
                <w:szCs w:val="24"/>
                <w:lang w:val="uk-UA"/>
              </w:rPr>
              <w:t xml:space="preserve">Рахунок на попередню оплату надається Споживачу не пізніше ніж на четвертий робочий день після укладення Договору, у разі, якщо Споживач відповідає вимогам, встановленим в п. 3.1.6. Правил роздрібного ринку електричної енергії, що затверджені Постановою НКРЕКП від 14 березня 2018 року № 312. </w:t>
            </w:r>
          </w:p>
          <w:p w14:paraId="5DDCE1CC" w14:textId="77777777" w:rsidR="00F13C1C" w:rsidRDefault="00F13C1C" w:rsidP="00F13C1C">
            <w:pPr>
              <w:ind w:firstLine="639"/>
              <w:jc w:val="both"/>
              <w:rPr>
                <w:rFonts w:ascii="Times New Roman" w:hAnsi="Times New Roman" w:cs="Times New Roman"/>
                <w:sz w:val="24"/>
                <w:szCs w:val="24"/>
                <w:lang w:val="uk-UA"/>
              </w:rPr>
            </w:pPr>
            <w:r w:rsidRPr="006D7C0C">
              <w:rPr>
                <w:rFonts w:ascii="Times New Roman" w:hAnsi="Times New Roman" w:cs="Times New Roman"/>
                <w:sz w:val="24"/>
                <w:szCs w:val="24"/>
                <w:lang w:val="uk-UA"/>
              </w:rPr>
              <w:t xml:space="preserve">Рахунок за фактично відпущену електричну енергію, надається Постачальником Споживачу не пізніше сьомого робочого дня з дати завершення розрахункового періоду. Надані Постачальником рахунки за фактично відпущену електричну енергію підлягають оплаті Споживачем, протягом п’яти робочих днів з дати отримання. </w:t>
            </w:r>
          </w:p>
          <w:p w14:paraId="16F5CB74" w14:textId="77777777" w:rsidR="00F13C1C" w:rsidRDefault="00F13C1C" w:rsidP="00F13C1C">
            <w:pPr>
              <w:ind w:firstLine="639"/>
              <w:jc w:val="both"/>
              <w:rPr>
                <w:rFonts w:ascii="Times New Roman" w:hAnsi="Times New Roman" w:cs="Times New Roman"/>
                <w:sz w:val="24"/>
                <w:szCs w:val="24"/>
                <w:lang w:val="uk-UA"/>
              </w:rPr>
            </w:pPr>
            <w:r w:rsidRPr="006D7C0C">
              <w:rPr>
                <w:rFonts w:ascii="Times New Roman" w:hAnsi="Times New Roman" w:cs="Times New Roman"/>
                <w:sz w:val="24"/>
                <w:szCs w:val="24"/>
                <w:lang w:val="uk-UA"/>
              </w:rPr>
              <w:t>Датою отримання рахунку вважається дата його особистого вручення, що підтверджується підписом одержувача та/або реєстрацією вхідної кореспонденції, або третій календарний день від дати отримання поштовим відділенням зв'язку, в якому обслуговується одержувач (у разі направлення поштою рекомендованим листом),або електронною поштою, що підтверджується належним повідомлення споживача на його e-</w:t>
            </w:r>
            <w:proofErr w:type="spellStart"/>
            <w:r w:rsidRPr="006D7C0C">
              <w:rPr>
                <w:rFonts w:ascii="Times New Roman" w:hAnsi="Times New Roman" w:cs="Times New Roman"/>
                <w:sz w:val="24"/>
                <w:szCs w:val="24"/>
                <w:lang w:val="uk-UA"/>
              </w:rPr>
              <w:t>mail</w:t>
            </w:r>
            <w:proofErr w:type="spellEnd"/>
            <w:r w:rsidRPr="006D7C0C">
              <w:rPr>
                <w:rFonts w:ascii="Times New Roman" w:hAnsi="Times New Roman" w:cs="Times New Roman"/>
                <w:sz w:val="24"/>
                <w:szCs w:val="24"/>
                <w:lang w:val="uk-UA"/>
              </w:rPr>
              <w:t xml:space="preserve"> адресу (електронну поштову скриньку).</w:t>
            </w:r>
          </w:p>
          <w:p w14:paraId="6155E8B0" w14:textId="77777777" w:rsidR="00F13C1C" w:rsidRDefault="00F13C1C" w:rsidP="00F13C1C">
            <w:pPr>
              <w:ind w:firstLine="639"/>
              <w:jc w:val="both"/>
              <w:rPr>
                <w:rFonts w:ascii="Times New Roman" w:hAnsi="Times New Roman" w:cs="Times New Roman"/>
                <w:sz w:val="24"/>
                <w:szCs w:val="24"/>
                <w:lang w:val="uk-UA"/>
              </w:rPr>
            </w:pPr>
            <w:r w:rsidRPr="006D7C0C">
              <w:rPr>
                <w:rFonts w:ascii="Times New Roman" w:hAnsi="Times New Roman" w:cs="Times New Roman"/>
                <w:sz w:val="24"/>
                <w:szCs w:val="24"/>
                <w:lang w:val="uk-UA"/>
              </w:rPr>
              <w:t>Спосіб отримання рахунків та можливість обміну документами: (обрати один із варіантів):</w:t>
            </w:r>
          </w:p>
          <w:p w14:paraId="12AFE8C0" w14:textId="77777777" w:rsidR="00F13C1C" w:rsidRDefault="00F13C1C" w:rsidP="00F13C1C">
            <w:pPr>
              <w:ind w:firstLine="639"/>
              <w:jc w:val="both"/>
              <w:rPr>
                <w:rFonts w:ascii="Times New Roman" w:hAnsi="Times New Roman" w:cs="Times New Roman"/>
                <w:sz w:val="24"/>
                <w:szCs w:val="24"/>
                <w:lang w:val="uk-UA"/>
              </w:rPr>
            </w:pPr>
            <w:r w:rsidRPr="006D7C0C">
              <w:rPr>
                <w:rFonts w:ascii="Times New Roman" w:hAnsi="Times New Roman" w:cs="Times New Roman"/>
                <w:sz w:val="24"/>
                <w:szCs w:val="24"/>
                <w:lang w:val="uk-UA"/>
              </w:rPr>
              <w:t xml:space="preserve">□ За допомогою електронного зв’язку. </w:t>
            </w:r>
          </w:p>
          <w:p w14:paraId="4402F9EC" w14:textId="77777777" w:rsidR="00F13C1C" w:rsidRDefault="00F13C1C" w:rsidP="00F13C1C">
            <w:pPr>
              <w:ind w:firstLine="639"/>
              <w:jc w:val="both"/>
              <w:rPr>
                <w:rFonts w:ascii="Times New Roman" w:hAnsi="Times New Roman" w:cs="Times New Roman"/>
                <w:sz w:val="24"/>
                <w:szCs w:val="24"/>
                <w:lang w:val="uk-UA"/>
              </w:rPr>
            </w:pPr>
            <w:r w:rsidRPr="006D7C0C">
              <w:rPr>
                <w:rFonts w:ascii="Times New Roman" w:hAnsi="Times New Roman" w:cs="Times New Roman"/>
                <w:sz w:val="24"/>
                <w:szCs w:val="24"/>
                <w:lang w:val="uk-UA"/>
              </w:rPr>
              <w:t xml:space="preserve">Електронна пошта Постачальника: </w:t>
            </w:r>
            <w:hyperlink r:id="rId7" w:history="1">
              <w:r w:rsidRPr="006F6265">
                <w:rPr>
                  <w:rStyle w:val="ab"/>
                  <w:rFonts w:ascii="Times New Roman" w:hAnsi="Times New Roman" w:cs="Times New Roman"/>
                  <w:sz w:val="24"/>
                  <w:szCs w:val="24"/>
                  <w:lang w:val="en-US"/>
                </w:rPr>
                <w:t>zfz</w:t>
              </w:r>
              <w:r w:rsidRPr="006F6265">
                <w:rPr>
                  <w:rStyle w:val="ab"/>
                  <w:rFonts w:ascii="Times New Roman" w:hAnsi="Times New Roman" w:cs="Times New Roman"/>
                  <w:sz w:val="24"/>
                  <w:szCs w:val="24"/>
                </w:rPr>
                <w:t>_</w:t>
              </w:r>
              <w:r w:rsidRPr="006F6265">
                <w:rPr>
                  <w:rStyle w:val="ab"/>
                  <w:rFonts w:ascii="Times New Roman" w:hAnsi="Times New Roman" w:cs="Times New Roman"/>
                  <w:sz w:val="24"/>
                  <w:szCs w:val="24"/>
                  <w:lang w:val="en-US"/>
                </w:rPr>
                <w:t>ee</w:t>
              </w:r>
              <w:r w:rsidRPr="006F6265">
                <w:rPr>
                  <w:rStyle w:val="ab"/>
                  <w:rFonts w:ascii="Times New Roman" w:hAnsi="Times New Roman" w:cs="Times New Roman"/>
                  <w:sz w:val="24"/>
                  <w:szCs w:val="24"/>
                  <w:lang w:val="uk-UA"/>
                </w:rPr>
                <w:t>@</w:t>
              </w:r>
              <w:r w:rsidRPr="006F6265">
                <w:rPr>
                  <w:rStyle w:val="ab"/>
                  <w:rFonts w:ascii="Times New Roman" w:hAnsi="Times New Roman" w:cs="Times New Roman"/>
                  <w:sz w:val="24"/>
                  <w:szCs w:val="24"/>
                  <w:lang w:val="en-US"/>
                </w:rPr>
                <w:t>ukr</w:t>
              </w:r>
              <w:r w:rsidRPr="006F6265">
                <w:rPr>
                  <w:rStyle w:val="ab"/>
                  <w:rFonts w:ascii="Times New Roman" w:hAnsi="Times New Roman" w:cs="Times New Roman"/>
                  <w:sz w:val="24"/>
                  <w:szCs w:val="24"/>
                  <w:lang w:val="uk-UA"/>
                </w:rPr>
                <w:t>.</w:t>
              </w:r>
              <w:r w:rsidRPr="006F6265">
                <w:rPr>
                  <w:rStyle w:val="ab"/>
                  <w:rFonts w:ascii="Times New Roman" w:hAnsi="Times New Roman" w:cs="Times New Roman"/>
                  <w:sz w:val="24"/>
                  <w:szCs w:val="24"/>
                  <w:lang w:val="en-US"/>
                </w:rPr>
                <w:t>net</w:t>
              </w:r>
            </w:hyperlink>
            <w:r>
              <w:rPr>
                <w:rFonts w:ascii="Times New Roman" w:hAnsi="Times New Roman" w:cs="Times New Roman"/>
                <w:sz w:val="24"/>
                <w:szCs w:val="24"/>
                <w:lang w:val="uk-UA"/>
              </w:rPr>
              <w:t xml:space="preserve">. </w:t>
            </w:r>
          </w:p>
          <w:p w14:paraId="03DE7653" w14:textId="77777777" w:rsidR="00F13C1C" w:rsidRDefault="00F13C1C" w:rsidP="00F13C1C">
            <w:pPr>
              <w:ind w:firstLine="639"/>
              <w:jc w:val="both"/>
              <w:rPr>
                <w:rFonts w:ascii="Times New Roman" w:hAnsi="Times New Roman" w:cs="Times New Roman"/>
                <w:sz w:val="24"/>
                <w:szCs w:val="24"/>
                <w:lang w:val="uk-UA"/>
              </w:rPr>
            </w:pPr>
            <w:r w:rsidRPr="006D7C0C">
              <w:rPr>
                <w:rFonts w:ascii="Times New Roman" w:hAnsi="Times New Roman" w:cs="Times New Roman"/>
                <w:sz w:val="24"/>
                <w:szCs w:val="24"/>
                <w:lang w:val="uk-UA"/>
              </w:rPr>
              <w:t xml:space="preserve">Електронна пошта Споживача: ___________________ </w:t>
            </w:r>
          </w:p>
          <w:p w14:paraId="00F07BC4" w14:textId="77777777" w:rsidR="00F13C1C" w:rsidRDefault="00F13C1C" w:rsidP="00F13C1C">
            <w:pPr>
              <w:ind w:firstLine="639"/>
              <w:jc w:val="both"/>
              <w:rPr>
                <w:rFonts w:ascii="Times New Roman" w:hAnsi="Times New Roman" w:cs="Times New Roman"/>
                <w:sz w:val="24"/>
                <w:szCs w:val="24"/>
                <w:lang w:val="uk-UA"/>
              </w:rPr>
            </w:pPr>
            <w:r w:rsidRPr="006D7C0C">
              <w:rPr>
                <w:rFonts w:ascii="Times New Roman" w:hAnsi="Times New Roman" w:cs="Times New Roman"/>
                <w:sz w:val="24"/>
                <w:szCs w:val="24"/>
                <w:lang w:val="uk-UA"/>
              </w:rPr>
              <w:t xml:space="preserve">□ Поштовим зв'язком </w:t>
            </w:r>
          </w:p>
          <w:p w14:paraId="7DCF28CC" w14:textId="086E0CDF" w:rsidR="00F13C1C" w:rsidRDefault="00F13C1C" w:rsidP="00F13C1C">
            <w:pPr>
              <w:ind w:firstLine="639"/>
              <w:jc w:val="both"/>
              <w:rPr>
                <w:rFonts w:ascii="Times New Roman" w:hAnsi="Times New Roman" w:cs="Times New Roman"/>
                <w:sz w:val="24"/>
                <w:szCs w:val="24"/>
                <w:lang w:val="uk-UA"/>
              </w:rPr>
            </w:pPr>
            <w:r w:rsidRPr="006D7C0C">
              <w:rPr>
                <w:rFonts w:ascii="Times New Roman" w:hAnsi="Times New Roman" w:cs="Times New Roman"/>
                <w:sz w:val="24"/>
                <w:szCs w:val="24"/>
                <w:lang w:val="uk-UA"/>
              </w:rPr>
              <w:t>□Інше.</w:t>
            </w:r>
          </w:p>
          <w:p w14:paraId="0FDA9EBC" w14:textId="0F5D0436" w:rsidR="00045D04" w:rsidRPr="00194433" w:rsidRDefault="00F13C1C" w:rsidP="00F13C1C">
            <w:pPr>
              <w:jc w:val="both"/>
              <w:rPr>
                <w:rFonts w:ascii="Times New Roman" w:hAnsi="Times New Roman" w:cs="Times New Roman"/>
                <w:sz w:val="24"/>
                <w:szCs w:val="24"/>
                <w:lang w:val="uk-UA"/>
              </w:rPr>
            </w:pPr>
            <w:r w:rsidRPr="006D7C0C">
              <w:rPr>
                <w:rFonts w:ascii="Times New Roman" w:hAnsi="Times New Roman" w:cs="Times New Roman"/>
                <w:sz w:val="24"/>
                <w:szCs w:val="24"/>
                <w:lang w:val="uk-UA"/>
              </w:rPr>
              <w:t>Оплата заявлених обсягів споживання електричної енергії здійснюється на умовах 100% попередньої оплати до 25 числа місяця що передує розрахунковому з остаточним розрахунком, що проводиться за фактично відпущену електричну енергію згідно з даними комерційного обліку.</w:t>
            </w:r>
          </w:p>
        </w:tc>
      </w:tr>
      <w:tr w:rsidR="00F13C1C" w:rsidRPr="00194433" w14:paraId="734FEE18" w14:textId="77777777" w:rsidTr="00194433">
        <w:tc>
          <w:tcPr>
            <w:tcW w:w="3227" w:type="dxa"/>
          </w:tcPr>
          <w:p w14:paraId="76641199" w14:textId="77777777" w:rsidR="00F13C1C" w:rsidRPr="00D52AC5" w:rsidRDefault="00F13C1C" w:rsidP="00F13C1C">
            <w:pPr>
              <w:rPr>
                <w:rFonts w:ascii="Times New Roman" w:hAnsi="Times New Roman" w:cs="Times New Roman"/>
                <w:b/>
                <w:sz w:val="24"/>
                <w:szCs w:val="24"/>
                <w:lang w:val="uk-UA"/>
              </w:rPr>
            </w:pPr>
            <w:r>
              <w:rPr>
                <w:rFonts w:ascii="Times New Roman" w:hAnsi="Times New Roman" w:cs="Times New Roman"/>
                <w:b/>
                <w:sz w:val="24"/>
                <w:szCs w:val="24"/>
                <w:lang w:val="uk-UA"/>
              </w:rPr>
              <w:t>5</w:t>
            </w:r>
            <w:r w:rsidRPr="00D52AC5">
              <w:rPr>
                <w:rFonts w:ascii="Times New Roman" w:hAnsi="Times New Roman" w:cs="Times New Roman"/>
                <w:b/>
                <w:sz w:val="24"/>
                <w:szCs w:val="24"/>
                <w:lang w:val="uk-UA"/>
              </w:rPr>
              <w:t xml:space="preserve">. </w:t>
            </w:r>
            <w:r>
              <w:rPr>
                <w:rFonts w:ascii="Times New Roman" w:hAnsi="Times New Roman" w:cs="Times New Roman"/>
                <w:b/>
                <w:sz w:val="24"/>
                <w:szCs w:val="24"/>
                <w:lang w:val="uk-UA"/>
              </w:rPr>
              <w:t>О</w:t>
            </w:r>
            <w:r w:rsidRPr="00D52AC5">
              <w:rPr>
                <w:rFonts w:ascii="Times New Roman" w:hAnsi="Times New Roman" w:cs="Times New Roman"/>
                <w:b/>
                <w:sz w:val="24"/>
                <w:szCs w:val="24"/>
                <w:lang w:val="uk-UA"/>
              </w:rPr>
              <w:t>плат</w:t>
            </w:r>
            <w:r>
              <w:rPr>
                <w:rFonts w:ascii="Times New Roman" w:hAnsi="Times New Roman" w:cs="Times New Roman"/>
                <w:b/>
                <w:sz w:val="24"/>
                <w:szCs w:val="24"/>
                <w:lang w:val="uk-UA"/>
              </w:rPr>
              <w:t>а</w:t>
            </w:r>
            <w:r w:rsidRPr="00D52AC5">
              <w:rPr>
                <w:rFonts w:ascii="Times New Roman" w:hAnsi="Times New Roman" w:cs="Times New Roman"/>
                <w:b/>
                <w:sz w:val="24"/>
                <w:szCs w:val="24"/>
                <w:lang w:val="uk-UA"/>
              </w:rPr>
              <w:t xml:space="preserve"> послуг з розподілу електричної енергії</w:t>
            </w:r>
          </w:p>
          <w:p w14:paraId="46F07D03" w14:textId="31E6980E" w:rsidR="00F13C1C" w:rsidRPr="00F13C1C" w:rsidRDefault="00F13C1C" w:rsidP="00F13C1C">
            <w:pPr>
              <w:rPr>
                <w:rFonts w:ascii="Times New Roman" w:hAnsi="Times New Roman" w:cs="Times New Roman"/>
                <w:b/>
                <w:sz w:val="24"/>
                <w:szCs w:val="24"/>
              </w:rPr>
            </w:pPr>
          </w:p>
        </w:tc>
        <w:tc>
          <w:tcPr>
            <w:tcW w:w="12693" w:type="dxa"/>
          </w:tcPr>
          <w:p w14:paraId="4D066AE9" w14:textId="77777777" w:rsidR="00F13C1C" w:rsidRDefault="00F13C1C" w:rsidP="00F13C1C">
            <w:pPr>
              <w:ind w:firstLine="498"/>
              <w:jc w:val="both"/>
              <w:rPr>
                <w:rFonts w:ascii="Times New Roman" w:hAnsi="Times New Roman" w:cs="Times New Roman"/>
                <w:sz w:val="24"/>
                <w:szCs w:val="24"/>
                <w:lang w:val="uk-UA"/>
              </w:rPr>
            </w:pPr>
            <w:r w:rsidRPr="006D7C0C">
              <w:rPr>
                <w:rFonts w:ascii="Times New Roman" w:hAnsi="Times New Roman" w:cs="Times New Roman"/>
                <w:sz w:val="24"/>
                <w:szCs w:val="24"/>
                <w:lang w:val="uk-UA"/>
              </w:rPr>
              <w:t xml:space="preserve">Оплата послуг з розподілу електричної енергії здійснюється Споживачем безпосередньо на рахунок Оператора системи розподілу за тарифами (цінами), які регулюються Регулятором і розраховуються у встановленому законодавством порядку (варіант 1) або на рахунок Постачальника (варіант 2). </w:t>
            </w:r>
          </w:p>
          <w:p w14:paraId="50D55D35" w14:textId="77777777" w:rsidR="00F13C1C" w:rsidRDefault="00F13C1C" w:rsidP="00F13C1C">
            <w:pPr>
              <w:ind w:firstLine="498"/>
              <w:jc w:val="both"/>
              <w:rPr>
                <w:rFonts w:ascii="Times New Roman" w:hAnsi="Times New Roman" w:cs="Times New Roman"/>
                <w:sz w:val="24"/>
                <w:szCs w:val="24"/>
                <w:lang w:val="uk-UA"/>
              </w:rPr>
            </w:pPr>
            <w:r w:rsidRPr="006D7C0C">
              <w:rPr>
                <w:rFonts w:ascii="Times New Roman" w:hAnsi="Times New Roman" w:cs="Times New Roman"/>
                <w:sz w:val="24"/>
                <w:szCs w:val="24"/>
                <w:lang w:val="uk-UA"/>
              </w:rPr>
              <w:t xml:space="preserve">Споживач зазначає спосіб оплати послуг з розподілу при укладанні договору з Постачальником. </w:t>
            </w:r>
          </w:p>
          <w:p w14:paraId="609FF391" w14:textId="6853C9DD" w:rsidR="00F13C1C" w:rsidRPr="00194433" w:rsidRDefault="00F13C1C" w:rsidP="00F13C1C">
            <w:pPr>
              <w:ind w:firstLine="498"/>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Pr="006D7C0C">
              <w:rPr>
                <w:rFonts w:ascii="Times New Roman" w:hAnsi="Times New Roman" w:cs="Times New Roman"/>
                <w:sz w:val="24"/>
                <w:szCs w:val="24"/>
                <w:lang w:val="uk-UA"/>
              </w:rPr>
              <w:t xml:space="preserve"> разі вибору (варіант 1) Постачальник не несе відповідальності за розрахунки Споживача з оператором системи розподілу.</w:t>
            </w:r>
          </w:p>
        </w:tc>
      </w:tr>
      <w:tr w:rsidR="00F13C1C" w:rsidRPr="00F13C1C" w14:paraId="2236F5FB" w14:textId="77777777" w:rsidTr="00194433">
        <w:tc>
          <w:tcPr>
            <w:tcW w:w="3227" w:type="dxa"/>
          </w:tcPr>
          <w:p w14:paraId="044AF08E" w14:textId="09BC93AA" w:rsidR="00F13C1C" w:rsidRPr="00194433" w:rsidRDefault="00F13C1C" w:rsidP="00F13C1C">
            <w:pPr>
              <w:rPr>
                <w:rFonts w:ascii="Times New Roman" w:hAnsi="Times New Roman" w:cs="Times New Roman"/>
                <w:b/>
                <w:sz w:val="24"/>
                <w:szCs w:val="24"/>
              </w:rPr>
            </w:pPr>
            <w:r>
              <w:rPr>
                <w:rFonts w:ascii="Times New Roman" w:hAnsi="Times New Roman" w:cs="Times New Roman"/>
                <w:b/>
                <w:sz w:val="24"/>
                <w:szCs w:val="24"/>
                <w:lang w:val="uk-UA"/>
              </w:rPr>
              <w:t>6</w:t>
            </w:r>
            <w:r w:rsidRPr="00D52AC5">
              <w:rPr>
                <w:rFonts w:ascii="Times New Roman" w:hAnsi="Times New Roman" w:cs="Times New Roman"/>
                <w:b/>
                <w:sz w:val="24"/>
                <w:szCs w:val="24"/>
                <w:lang w:val="uk-UA"/>
              </w:rPr>
              <w:t>. Розмір пені за порушення строку оплати або штрафу</w:t>
            </w:r>
          </w:p>
        </w:tc>
        <w:tc>
          <w:tcPr>
            <w:tcW w:w="12693" w:type="dxa"/>
          </w:tcPr>
          <w:p w14:paraId="227990CA" w14:textId="77777777" w:rsidR="00F13C1C" w:rsidRPr="00FF0C32" w:rsidRDefault="00F13C1C" w:rsidP="00F13C1C">
            <w:pPr>
              <w:ind w:firstLine="498"/>
              <w:jc w:val="both"/>
              <w:rPr>
                <w:rFonts w:ascii="Times New Roman" w:hAnsi="Times New Roman" w:cs="Times New Roman"/>
                <w:sz w:val="24"/>
                <w:szCs w:val="24"/>
                <w:lang w:val="uk-UA"/>
              </w:rPr>
            </w:pPr>
            <w:r w:rsidRPr="00FF0C32">
              <w:rPr>
                <w:rFonts w:ascii="Times New Roman" w:hAnsi="Times New Roman" w:cs="Times New Roman"/>
                <w:sz w:val="24"/>
                <w:szCs w:val="24"/>
                <w:lang w:val="uk-UA"/>
              </w:rPr>
              <w:t xml:space="preserve">За внесення платежів, передбачених умовами Договору, з порушенням термінів оплати,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та 3% річних від суми боргу. Суми пені, 3% річних, інфляційних нарахувань зазначаються у розрахунковому документі </w:t>
            </w:r>
            <w:r w:rsidRPr="00FF0C32">
              <w:rPr>
                <w:rFonts w:ascii="Times New Roman" w:hAnsi="Times New Roman" w:cs="Times New Roman"/>
                <w:sz w:val="24"/>
                <w:szCs w:val="24"/>
                <w:lang w:val="uk-UA"/>
              </w:rPr>
              <w:lastRenderedPageBreak/>
              <w:t>окремим рядком, та повинні бути сплачені протягом 5 робочих днів від дня його отримання Споживачем.</w:t>
            </w:r>
          </w:p>
          <w:p w14:paraId="55EA8D2E" w14:textId="2CB4596B" w:rsidR="00F13C1C" w:rsidRPr="00194433" w:rsidRDefault="00F13C1C" w:rsidP="00F13C1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перевищення заявленого (скоригованого) обсягу у розрахунковому місяці більш ніж на 10%, </w:t>
            </w:r>
            <w:r w:rsidRPr="00CB4E40">
              <w:rPr>
                <w:rFonts w:ascii="Times New Roman" w:hAnsi="Times New Roman" w:cs="Times New Roman"/>
                <w:sz w:val="24"/>
                <w:szCs w:val="24"/>
                <w:lang w:val="uk-UA"/>
              </w:rPr>
              <w:t>Споживач оплачує штраф у розмірі 1% від вартості величини обсягу, що перевищує</w:t>
            </w:r>
            <w:r>
              <w:rPr>
                <w:rFonts w:ascii="Times New Roman" w:hAnsi="Times New Roman" w:cs="Times New Roman"/>
                <w:sz w:val="24"/>
                <w:szCs w:val="24"/>
                <w:lang w:val="uk-UA"/>
              </w:rPr>
              <w:t xml:space="preserve"> 10</w:t>
            </w:r>
            <w:r w:rsidRPr="00CB4E40">
              <w:rPr>
                <w:rFonts w:ascii="Times New Roman" w:hAnsi="Times New Roman" w:cs="Times New Roman"/>
                <w:sz w:val="24"/>
                <w:szCs w:val="24"/>
                <w:lang w:val="uk-UA"/>
              </w:rPr>
              <w:t>% відхилення заявленого обсягу споживання електричної енергії від фактичного</w:t>
            </w:r>
            <w:r>
              <w:rPr>
                <w:rFonts w:ascii="Times New Roman" w:hAnsi="Times New Roman" w:cs="Times New Roman"/>
                <w:sz w:val="24"/>
                <w:szCs w:val="24"/>
                <w:lang w:val="uk-UA"/>
              </w:rPr>
              <w:t xml:space="preserve"> </w:t>
            </w:r>
            <w:r w:rsidRPr="00CB4E40">
              <w:rPr>
                <w:rFonts w:ascii="Times New Roman" w:hAnsi="Times New Roman" w:cs="Times New Roman"/>
                <w:sz w:val="24"/>
                <w:szCs w:val="24"/>
                <w:lang w:val="uk-UA"/>
              </w:rPr>
              <w:t>споживання за під</w:t>
            </w:r>
            <w:r>
              <w:rPr>
                <w:rFonts w:ascii="Times New Roman" w:hAnsi="Times New Roman" w:cs="Times New Roman"/>
                <w:sz w:val="24"/>
                <w:szCs w:val="24"/>
                <w:lang w:val="uk-UA"/>
              </w:rPr>
              <w:t>сумками розрахункового періоду.</w:t>
            </w:r>
          </w:p>
        </w:tc>
      </w:tr>
      <w:tr w:rsidR="00F13C1C" w:rsidRPr="00194433" w14:paraId="46B8268A" w14:textId="77777777" w:rsidTr="00194433">
        <w:tc>
          <w:tcPr>
            <w:tcW w:w="3227" w:type="dxa"/>
          </w:tcPr>
          <w:p w14:paraId="3187509D" w14:textId="1FF84152" w:rsidR="00F13C1C" w:rsidRPr="00194433" w:rsidRDefault="00F13C1C" w:rsidP="00F13C1C">
            <w:pPr>
              <w:rPr>
                <w:rFonts w:ascii="Times New Roman" w:hAnsi="Times New Roman" w:cs="Times New Roman"/>
                <w:b/>
                <w:sz w:val="24"/>
                <w:szCs w:val="24"/>
              </w:rPr>
            </w:pPr>
            <w:r>
              <w:rPr>
                <w:rFonts w:ascii="Times New Roman" w:hAnsi="Times New Roman" w:cs="Times New Roman"/>
                <w:b/>
                <w:sz w:val="24"/>
                <w:szCs w:val="24"/>
                <w:lang w:val="uk-UA"/>
              </w:rPr>
              <w:lastRenderedPageBreak/>
              <w:t>7</w:t>
            </w:r>
            <w:r w:rsidRPr="00D52AC5">
              <w:rPr>
                <w:rFonts w:ascii="Times New Roman" w:hAnsi="Times New Roman" w:cs="Times New Roman"/>
                <w:b/>
                <w:sz w:val="24"/>
                <w:szCs w:val="24"/>
                <w:lang w:val="uk-UA"/>
              </w:rPr>
              <w:t>. Порядок надання компенсації за недотримання комерційної якості надання послуг</w:t>
            </w:r>
          </w:p>
        </w:tc>
        <w:tc>
          <w:tcPr>
            <w:tcW w:w="12693" w:type="dxa"/>
          </w:tcPr>
          <w:p w14:paraId="76E19258" w14:textId="0D416A9B" w:rsidR="00F13C1C" w:rsidRPr="00194433" w:rsidRDefault="00F13C1C" w:rsidP="00F13C1C">
            <w:pPr>
              <w:jc w:val="both"/>
              <w:rPr>
                <w:rFonts w:ascii="Times New Roman" w:hAnsi="Times New Roman" w:cs="Times New Roman"/>
                <w:sz w:val="24"/>
                <w:szCs w:val="24"/>
                <w:lang w:val="uk-UA"/>
              </w:rPr>
            </w:pPr>
            <w:r>
              <w:rPr>
                <w:rFonts w:ascii="Times New Roman" w:hAnsi="Times New Roman" w:cs="Times New Roman"/>
                <w:sz w:val="24"/>
                <w:szCs w:val="24"/>
                <w:lang w:val="uk-UA"/>
              </w:rPr>
              <w:t>Компенсація за недотримання П</w:t>
            </w:r>
            <w:r w:rsidRPr="00D52AC5">
              <w:rPr>
                <w:rFonts w:ascii="Times New Roman" w:hAnsi="Times New Roman" w:cs="Times New Roman"/>
                <w:sz w:val="24"/>
                <w:szCs w:val="24"/>
                <w:lang w:val="uk-UA"/>
              </w:rPr>
              <w:t xml:space="preserve">остачальником комерційної якості надання послуг надається </w:t>
            </w:r>
            <w:r>
              <w:rPr>
                <w:rFonts w:ascii="Times New Roman" w:hAnsi="Times New Roman" w:cs="Times New Roman"/>
                <w:sz w:val="24"/>
                <w:szCs w:val="24"/>
                <w:lang w:val="uk-UA"/>
              </w:rPr>
              <w:t xml:space="preserve">Споживачу </w:t>
            </w:r>
            <w:r w:rsidRPr="00D52AC5">
              <w:rPr>
                <w:rFonts w:ascii="Times New Roman" w:hAnsi="Times New Roman" w:cs="Times New Roman"/>
                <w:sz w:val="24"/>
                <w:szCs w:val="24"/>
                <w:lang w:val="uk-UA"/>
              </w:rPr>
              <w:t>у порядку та розмірі, визначеному Регулятором.</w:t>
            </w:r>
          </w:p>
        </w:tc>
      </w:tr>
      <w:tr w:rsidR="00F13C1C" w:rsidRPr="00223072" w14:paraId="35A9133A" w14:textId="77777777" w:rsidTr="00194433">
        <w:tc>
          <w:tcPr>
            <w:tcW w:w="3227" w:type="dxa"/>
          </w:tcPr>
          <w:p w14:paraId="21AB5D9E" w14:textId="6E309798" w:rsidR="00F13C1C" w:rsidRPr="00194433" w:rsidRDefault="00F13C1C" w:rsidP="00F13C1C">
            <w:pPr>
              <w:rPr>
                <w:rFonts w:ascii="Times New Roman" w:hAnsi="Times New Roman" w:cs="Times New Roman"/>
                <w:b/>
                <w:sz w:val="24"/>
                <w:szCs w:val="24"/>
              </w:rPr>
            </w:pPr>
            <w:r>
              <w:rPr>
                <w:rFonts w:ascii="Times New Roman" w:hAnsi="Times New Roman" w:cs="Times New Roman"/>
                <w:b/>
                <w:sz w:val="24"/>
                <w:szCs w:val="24"/>
                <w:lang w:val="uk-UA"/>
              </w:rPr>
              <w:t>8</w:t>
            </w:r>
            <w:r w:rsidRPr="00D52AC5">
              <w:rPr>
                <w:rFonts w:ascii="Times New Roman" w:hAnsi="Times New Roman" w:cs="Times New Roman"/>
                <w:b/>
                <w:sz w:val="24"/>
                <w:szCs w:val="24"/>
                <w:lang w:val="uk-UA"/>
              </w:rPr>
              <w:t>. Строк дії договору та умови пролонгації</w:t>
            </w:r>
          </w:p>
        </w:tc>
        <w:tc>
          <w:tcPr>
            <w:tcW w:w="12693" w:type="dxa"/>
          </w:tcPr>
          <w:p w14:paraId="531F9CCA" w14:textId="77777777" w:rsidR="00F13C1C" w:rsidRDefault="00F13C1C" w:rsidP="00F13C1C">
            <w:pPr>
              <w:ind w:firstLine="498"/>
              <w:jc w:val="both"/>
              <w:rPr>
                <w:rFonts w:ascii="Times New Roman" w:hAnsi="Times New Roman" w:cs="Times New Roman"/>
                <w:sz w:val="24"/>
                <w:szCs w:val="24"/>
                <w:lang w:val="uk-UA"/>
              </w:rPr>
            </w:pPr>
            <w:r w:rsidRPr="009630E8">
              <w:rPr>
                <w:rFonts w:ascii="Times New Roman" w:hAnsi="Times New Roman" w:cs="Times New Roman"/>
                <w:sz w:val="24"/>
                <w:szCs w:val="24"/>
                <w:lang w:val="uk-UA"/>
              </w:rPr>
              <w:t xml:space="preserve">Ця пропозиція є додатком до Договору про постачання електричної </w:t>
            </w:r>
            <w:proofErr w:type="spellStart"/>
            <w:r w:rsidRPr="009630E8">
              <w:rPr>
                <w:rFonts w:ascii="Times New Roman" w:hAnsi="Times New Roman" w:cs="Times New Roman"/>
                <w:sz w:val="24"/>
                <w:szCs w:val="24"/>
                <w:lang w:val="uk-UA"/>
              </w:rPr>
              <w:t>енергіїСпоживачу</w:t>
            </w:r>
            <w:proofErr w:type="spellEnd"/>
            <w:r w:rsidRPr="009630E8">
              <w:rPr>
                <w:rFonts w:ascii="Times New Roman" w:hAnsi="Times New Roman" w:cs="Times New Roman"/>
                <w:sz w:val="24"/>
                <w:szCs w:val="24"/>
                <w:lang w:val="uk-UA"/>
              </w:rPr>
              <w:t xml:space="preserve"> (розміщений на офіційному веб-сайті Товариства). Договір про постачання електричної енергії споживачу вступає в дію з моменту підписання комерційної пропозиції, при цьому строк поставки електричної енергії починається з 01 числа наступного розрахункового періоду (місяця) після узгодження зміни постачальника. </w:t>
            </w:r>
          </w:p>
          <w:p w14:paraId="7ECEE512" w14:textId="77777777" w:rsidR="00F13C1C" w:rsidRDefault="00F13C1C" w:rsidP="00F13C1C">
            <w:pPr>
              <w:ind w:firstLine="498"/>
              <w:jc w:val="both"/>
              <w:rPr>
                <w:rFonts w:ascii="Times New Roman" w:hAnsi="Times New Roman" w:cs="Times New Roman"/>
                <w:sz w:val="24"/>
                <w:szCs w:val="24"/>
                <w:lang w:val="uk-UA"/>
              </w:rPr>
            </w:pPr>
            <w:r w:rsidRPr="009630E8">
              <w:rPr>
                <w:rFonts w:ascii="Times New Roman" w:hAnsi="Times New Roman" w:cs="Times New Roman"/>
                <w:sz w:val="24"/>
                <w:szCs w:val="24"/>
                <w:lang w:val="uk-UA"/>
              </w:rPr>
              <w:t xml:space="preserve">Договір вважається продовженим на кожен наступний календарний рік, якщо за 21 (двадцять один) день до закінчення терміну дії Договору жодною із Сторін не буде заявлено про припинення його дії або про перегляд його умов. </w:t>
            </w:r>
          </w:p>
          <w:p w14:paraId="463335F0" w14:textId="6236CEC2" w:rsidR="00F13C1C" w:rsidRPr="005D13B5" w:rsidRDefault="00F13C1C" w:rsidP="00F13C1C">
            <w:pPr>
              <w:jc w:val="both"/>
              <w:rPr>
                <w:rFonts w:ascii="Times New Roman" w:hAnsi="Times New Roman" w:cs="Times New Roman"/>
                <w:sz w:val="24"/>
                <w:szCs w:val="24"/>
                <w:lang w:val="uk-UA"/>
              </w:rPr>
            </w:pPr>
            <w:r w:rsidRPr="009630E8">
              <w:rPr>
                <w:rFonts w:ascii="Times New Roman" w:hAnsi="Times New Roman" w:cs="Times New Roman"/>
                <w:sz w:val="24"/>
                <w:szCs w:val="24"/>
                <w:lang w:val="uk-UA"/>
              </w:rPr>
              <w:t>Договір може бути розірвано і в інший термін за ініціативою будь-якої із Сторін у порядку, визначеному законодавством України, але в будь – якому випадку Договір діє до повної оплати заборгованості по Договору, включаючи штрафні санкції</w:t>
            </w:r>
          </w:p>
        </w:tc>
      </w:tr>
      <w:tr w:rsidR="00F13C1C" w:rsidRPr="00194433" w14:paraId="5D1A10FB" w14:textId="77777777" w:rsidTr="00194433">
        <w:tc>
          <w:tcPr>
            <w:tcW w:w="3227" w:type="dxa"/>
          </w:tcPr>
          <w:p w14:paraId="32536626" w14:textId="4DC9619B" w:rsidR="00F13C1C" w:rsidRPr="00194433" w:rsidRDefault="00F13C1C" w:rsidP="00F13C1C">
            <w:pPr>
              <w:rPr>
                <w:rFonts w:ascii="Times New Roman" w:hAnsi="Times New Roman" w:cs="Times New Roman"/>
                <w:b/>
                <w:sz w:val="24"/>
                <w:szCs w:val="24"/>
              </w:rPr>
            </w:pPr>
            <w:r>
              <w:rPr>
                <w:rFonts w:ascii="Times New Roman" w:hAnsi="Times New Roman" w:cs="Times New Roman"/>
                <w:b/>
                <w:sz w:val="24"/>
                <w:szCs w:val="24"/>
                <w:lang w:val="uk-UA"/>
              </w:rPr>
              <w:t>9</w:t>
            </w:r>
            <w:r w:rsidRPr="00D52AC5">
              <w:rPr>
                <w:rFonts w:ascii="Times New Roman" w:hAnsi="Times New Roman" w:cs="Times New Roman"/>
                <w:b/>
                <w:sz w:val="24"/>
                <w:szCs w:val="24"/>
                <w:lang w:val="uk-UA"/>
              </w:rPr>
              <w:t>. Дострокове припинення дії договору</w:t>
            </w:r>
          </w:p>
        </w:tc>
        <w:tc>
          <w:tcPr>
            <w:tcW w:w="12693" w:type="dxa"/>
          </w:tcPr>
          <w:p w14:paraId="73C58F1C" w14:textId="77777777" w:rsidR="00F13C1C" w:rsidRDefault="00F13C1C" w:rsidP="00F13C1C">
            <w:pPr>
              <w:ind w:firstLine="498"/>
              <w:jc w:val="both"/>
              <w:rPr>
                <w:rFonts w:ascii="Times New Roman" w:hAnsi="Times New Roman" w:cs="Times New Roman"/>
                <w:sz w:val="24"/>
                <w:szCs w:val="24"/>
                <w:lang w:val="uk-UA"/>
              </w:rPr>
            </w:pPr>
            <w:r w:rsidRPr="009630E8">
              <w:rPr>
                <w:rFonts w:ascii="Times New Roman" w:hAnsi="Times New Roman" w:cs="Times New Roman"/>
                <w:sz w:val="24"/>
                <w:szCs w:val="24"/>
                <w:lang w:val="uk-UA"/>
              </w:rPr>
              <w:t>У разі незгоди зі зміною буд-яких умов Договору, про які Постачальник проінформував Споживача належним чином, Споживач зобов’язаний протягом 20 днів з моменту отримання повідомлення про зміну умов Договору повідомити про свою незгоду Постачальника та ініціювати дострокове розірвання Договору шляхом підписання та направлення Постачальнику відповідної додаткової угоди. У разі, якщо Споживач не повідомив Постачальника про свою незгоду та про дострокове розірвання Договору з цієї підстави, вважається, що Споживач погодився з новими умовами Договору. У такому випадку двостороння угода про зміну умов Договору, за необхідності, підписується із застосуванням положень частини 3 статті 631 Цивільного кодексу України.</w:t>
            </w:r>
          </w:p>
          <w:p w14:paraId="7D10097F" w14:textId="77777777" w:rsidR="00F13C1C" w:rsidRDefault="00F13C1C" w:rsidP="00F13C1C">
            <w:pPr>
              <w:ind w:firstLine="498"/>
              <w:jc w:val="both"/>
              <w:rPr>
                <w:rFonts w:ascii="Times New Roman" w:hAnsi="Times New Roman" w:cs="Times New Roman"/>
                <w:sz w:val="24"/>
                <w:szCs w:val="24"/>
                <w:lang w:val="uk-UA"/>
              </w:rPr>
            </w:pPr>
            <w:r w:rsidRPr="009630E8">
              <w:rPr>
                <w:rFonts w:ascii="Times New Roman" w:hAnsi="Times New Roman" w:cs="Times New Roman"/>
                <w:sz w:val="24"/>
                <w:szCs w:val="24"/>
                <w:lang w:val="uk-UA"/>
              </w:rPr>
              <w:t xml:space="preserve">Споживач повинен повідомити Постачальника про свій намір зміни Постачальника за 20 календарних днів до закінчення розрахункового періоду. </w:t>
            </w:r>
          </w:p>
          <w:p w14:paraId="44827D9F" w14:textId="6B4955BB" w:rsidR="00F13C1C" w:rsidRPr="00194433" w:rsidRDefault="00F13C1C" w:rsidP="00F13C1C">
            <w:pPr>
              <w:jc w:val="both"/>
              <w:rPr>
                <w:rFonts w:ascii="Times New Roman" w:hAnsi="Times New Roman" w:cs="Times New Roman"/>
                <w:sz w:val="24"/>
                <w:szCs w:val="24"/>
                <w:lang w:val="uk-UA"/>
              </w:rPr>
            </w:pPr>
            <w:r w:rsidRPr="009630E8">
              <w:rPr>
                <w:rFonts w:ascii="Times New Roman" w:hAnsi="Times New Roman" w:cs="Times New Roman"/>
                <w:sz w:val="24"/>
                <w:szCs w:val="24"/>
                <w:lang w:val="uk-UA"/>
              </w:rPr>
              <w:t>У випадку не повідомлення (повідомлення з порушенням строків) Постачальника про дострокове припинення (розірвання) договору Споживачем, Споживач сплачує штраф у розмірі подвійної вартості електричної енергії, заявленої Споживачем, як прогнозований обсяг споживання в місяці, в якому було подано повідомлення про дострокове припинення дії договору. Обсяг споживання визначається з форми, наданої Споживачем, яка є зразком до даного договору, або з форми, узгодженої Споживачем з оператором системи розподілу.</w:t>
            </w:r>
          </w:p>
        </w:tc>
      </w:tr>
      <w:tr w:rsidR="00F13C1C" w:rsidRPr="00194433" w14:paraId="5CAA11B3" w14:textId="77777777" w:rsidTr="00194433">
        <w:tc>
          <w:tcPr>
            <w:tcW w:w="3227" w:type="dxa"/>
          </w:tcPr>
          <w:p w14:paraId="4C0A4D51" w14:textId="3C84F3DE" w:rsidR="00F13C1C" w:rsidRPr="00194433" w:rsidRDefault="00F13C1C" w:rsidP="00F13C1C">
            <w:pPr>
              <w:rPr>
                <w:rFonts w:ascii="Times New Roman" w:hAnsi="Times New Roman" w:cs="Times New Roman"/>
                <w:b/>
                <w:sz w:val="24"/>
                <w:szCs w:val="24"/>
              </w:rPr>
            </w:pPr>
            <w:r>
              <w:rPr>
                <w:rFonts w:ascii="Times New Roman" w:hAnsi="Times New Roman" w:cs="Times New Roman"/>
                <w:b/>
                <w:sz w:val="24"/>
                <w:szCs w:val="24"/>
                <w:lang w:val="uk-UA"/>
              </w:rPr>
              <w:t>10</w:t>
            </w:r>
            <w:r w:rsidRPr="00D52AC5">
              <w:rPr>
                <w:rFonts w:ascii="Times New Roman" w:hAnsi="Times New Roman" w:cs="Times New Roman"/>
                <w:b/>
                <w:sz w:val="24"/>
                <w:szCs w:val="24"/>
                <w:lang w:val="uk-UA"/>
              </w:rPr>
              <w:t>. Урахування пільг, субсидій</w:t>
            </w:r>
          </w:p>
        </w:tc>
        <w:tc>
          <w:tcPr>
            <w:tcW w:w="12693" w:type="dxa"/>
          </w:tcPr>
          <w:p w14:paraId="77D25F97" w14:textId="4DD60A4B" w:rsidR="00F13C1C" w:rsidRPr="00194433" w:rsidRDefault="00F13C1C" w:rsidP="00F13C1C">
            <w:pPr>
              <w:jc w:val="both"/>
              <w:rPr>
                <w:rFonts w:ascii="Times New Roman" w:hAnsi="Times New Roman" w:cs="Times New Roman"/>
                <w:sz w:val="24"/>
                <w:szCs w:val="24"/>
              </w:rPr>
            </w:pPr>
            <w:r w:rsidRPr="00D52AC5">
              <w:rPr>
                <w:rFonts w:ascii="Times New Roman" w:hAnsi="Times New Roman" w:cs="Times New Roman"/>
                <w:sz w:val="24"/>
                <w:szCs w:val="24"/>
                <w:lang w:val="uk-UA"/>
              </w:rPr>
              <w:t>Умови комерційної пропозиції не передбачають урахування пільг та субсидій.</w:t>
            </w:r>
          </w:p>
        </w:tc>
      </w:tr>
      <w:tr w:rsidR="00F13C1C" w:rsidRPr="00194433" w14:paraId="328CB9FF" w14:textId="77777777" w:rsidTr="00194433">
        <w:tc>
          <w:tcPr>
            <w:tcW w:w="3227" w:type="dxa"/>
          </w:tcPr>
          <w:p w14:paraId="0375E4F6" w14:textId="5FB211DD" w:rsidR="00F13C1C" w:rsidRPr="00194433" w:rsidRDefault="00F13C1C" w:rsidP="00F13C1C">
            <w:pPr>
              <w:rPr>
                <w:rFonts w:ascii="Times New Roman" w:hAnsi="Times New Roman" w:cs="Times New Roman"/>
                <w:b/>
                <w:sz w:val="24"/>
                <w:szCs w:val="24"/>
                <w:lang w:val="en-US"/>
              </w:rPr>
            </w:pPr>
            <w:r>
              <w:rPr>
                <w:rFonts w:ascii="Times New Roman" w:hAnsi="Times New Roman" w:cs="Times New Roman"/>
                <w:b/>
                <w:sz w:val="24"/>
                <w:szCs w:val="24"/>
                <w:lang w:val="uk-UA"/>
              </w:rPr>
              <w:t>11</w:t>
            </w:r>
            <w:r w:rsidRPr="00D52AC5">
              <w:rPr>
                <w:rFonts w:ascii="Times New Roman" w:hAnsi="Times New Roman" w:cs="Times New Roman"/>
                <w:b/>
                <w:sz w:val="24"/>
                <w:szCs w:val="24"/>
                <w:lang w:val="uk-UA"/>
              </w:rPr>
              <w:t>. Можливість постачання захищеним споживачам</w:t>
            </w:r>
          </w:p>
        </w:tc>
        <w:tc>
          <w:tcPr>
            <w:tcW w:w="12693" w:type="dxa"/>
          </w:tcPr>
          <w:p w14:paraId="5CDD582E" w14:textId="195AE6FC" w:rsidR="00F13C1C" w:rsidRPr="00194433" w:rsidRDefault="00F13C1C" w:rsidP="00F13C1C">
            <w:pPr>
              <w:jc w:val="both"/>
              <w:rPr>
                <w:rFonts w:ascii="Times New Roman" w:hAnsi="Times New Roman" w:cs="Times New Roman"/>
                <w:sz w:val="24"/>
                <w:szCs w:val="24"/>
                <w:lang w:val="uk-UA"/>
              </w:rPr>
            </w:pPr>
            <w:r w:rsidRPr="00D52AC5">
              <w:rPr>
                <w:rFonts w:ascii="Times New Roman" w:hAnsi="Times New Roman" w:cs="Times New Roman"/>
                <w:sz w:val="24"/>
                <w:szCs w:val="24"/>
                <w:lang w:val="uk-UA"/>
              </w:rPr>
              <w:t>Умови комерційної пропозиції</w:t>
            </w:r>
            <w:r w:rsidRPr="009630E8">
              <w:rPr>
                <w:rFonts w:ascii="Times New Roman" w:hAnsi="Times New Roman" w:cs="Times New Roman"/>
                <w:color w:val="00B0F0"/>
                <w:sz w:val="24"/>
                <w:szCs w:val="24"/>
                <w:lang w:val="uk-UA"/>
              </w:rPr>
              <w:t xml:space="preserve"> не </w:t>
            </w:r>
            <w:r w:rsidRPr="00D52AC5">
              <w:rPr>
                <w:rFonts w:ascii="Times New Roman" w:hAnsi="Times New Roman" w:cs="Times New Roman"/>
                <w:sz w:val="24"/>
                <w:szCs w:val="24"/>
                <w:lang w:val="uk-UA"/>
              </w:rPr>
              <w:t>передбачають можливість постачання захищеним споживачам.</w:t>
            </w:r>
          </w:p>
        </w:tc>
      </w:tr>
      <w:tr w:rsidR="00F13C1C" w:rsidRPr="00194433" w14:paraId="6B785DAE" w14:textId="77777777" w:rsidTr="00194433">
        <w:tc>
          <w:tcPr>
            <w:tcW w:w="3227" w:type="dxa"/>
          </w:tcPr>
          <w:p w14:paraId="5BC84AF2" w14:textId="31AF1DF8" w:rsidR="00F13C1C" w:rsidRPr="00194433" w:rsidRDefault="00F13C1C" w:rsidP="00F13C1C">
            <w:pPr>
              <w:rPr>
                <w:rFonts w:ascii="Times New Roman" w:hAnsi="Times New Roman" w:cs="Times New Roman"/>
                <w:b/>
                <w:sz w:val="24"/>
                <w:szCs w:val="24"/>
                <w:lang w:val="en-US"/>
              </w:rPr>
            </w:pPr>
            <w:r>
              <w:rPr>
                <w:rFonts w:ascii="Times New Roman" w:hAnsi="Times New Roman" w:cs="Times New Roman"/>
                <w:b/>
                <w:sz w:val="24"/>
                <w:szCs w:val="24"/>
                <w:lang w:val="uk-UA"/>
              </w:rPr>
              <w:lastRenderedPageBreak/>
              <w:t>12. Інші умови</w:t>
            </w:r>
          </w:p>
        </w:tc>
        <w:tc>
          <w:tcPr>
            <w:tcW w:w="12693" w:type="dxa"/>
          </w:tcPr>
          <w:p w14:paraId="53B22128" w14:textId="77777777" w:rsidR="00F13C1C" w:rsidRDefault="00F13C1C" w:rsidP="00F13C1C">
            <w:pPr>
              <w:ind w:firstLine="498"/>
              <w:jc w:val="both"/>
              <w:rPr>
                <w:rFonts w:ascii="Times New Roman" w:hAnsi="Times New Roman" w:cs="Times New Roman"/>
                <w:sz w:val="24"/>
                <w:szCs w:val="24"/>
                <w:lang w:val="uk-UA"/>
              </w:rPr>
            </w:pPr>
            <w:r w:rsidRPr="009630E8">
              <w:rPr>
                <w:rFonts w:ascii="Times New Roman" w:hAnsi="Times New Roman" w:cs="Times New Roman"/>
                <w:sz w:val="24"/>
                <w:szCs w:val="24"/>
                <w:lang w:val="uk-UA"/>
              </w:rPr>
              <w:t>Споживач зобов'язується у</w:t>
            </w:r>
            <w:r>
              <w:rPr>
                <w:rFonts w:ascii="Times New Roman" w:hAnsi="Times New Roman" w:cs="Times New Roman"/>
                <w:sz w:val="24"/>
                <w:szCs w:val="24"/>
                <w:lang w:val="uk-UA"/>
              </w:rPr>
              <w:t xml:space="preserve"> </w:t>
            </w:r>
            <w:r w:rsidRPr="009630E8">
              <w:rPr>
                <w:rFonts w:ascii="Times New Roman" w:hAnsi="Times New Roman" w:cs="Times New Roman"/>
                <w:sz w:val="24"/>
                <w:szCs w:val="24"/>
                <w:lang w:val="uk-UA"/>
              </w:rPr>
              <w:t>місячний строк повідомити Постачальника про зміну</w:t>
            </w:r>
            <w:r>
              <w:rPr>
                <w:rFonts w:ascii="Times New Roman" w:hAnsi="Times New Roman" w:cs="Times New Roman"/>
                <w:sz w:val="24"/>
                <w:szCs w:val="24"/>
                <w:lang w:val="uk-UA"/>
              </w:rPr>
              <w:t xml:space="preserve"> </w:t>
            </w:r>
            <w:r w:rsidRPr="009630E8">
              <w:rPr>
                <w:rFonts w:ascii="Times New Roman" w:hAnsi="Times New Roman" w:cs="Times New Roman"/>
                <w:sz w:val="24"/>
                <w:szCs w:val="24"/>
                <w:lang w:val="uk-UA"/>
              </w:rPr>
              <w:t>будь</w:t>
            </w:r>
            <w:r>
              <w:rPr>
                <w:rFonts w:ascii="Times New Roman" w:hAnsi="Times New Roman" w:cs="Times New Roman"/>
                <w:sz w:val="24"/>
                <w:szCs w:val="24"/>
                <w:lang w:val="uk-UA"/>
              </w:rPr>
              <w:t>-</w:t>
            </w:r>
            <w:r w:rsidRPr="009630E8">
              <w:rPr>
                <w:rFonts w:ascii="Times New Roman" w:hAnsi="Times New Roman" w:cs="Times New Roman"/>
                <w:sz w:val="24"/>
                <w:szCs w:val="24"/>
                <w:lang w:val="uk-UA"/>
              </w:rPr>
              <w:t xml:space="preserve">якої інформації та даних, зазначених у цьому Договорі та додатках до нього. </w:t>
            </w:r>
          </w:p>
          <w:p w14:paraId="73AECCD3" w14:textId="77777777" w:rsidR="00F13C1C" w:rsidRDefault="00F13C1C" w:rsidP="00F13C1C">
            <w:pPr>
              <w:ind w:firstLine="498"/>
              <w:jc w:val="both"/>
              <w:rPr>
                <w:rFonts w:ascii="Times New Roman" w:hAnsi="Times New Roman" w:cs="Times New Roman"/>
                <w:sz w:val="24"/>
                <w:szCs w:val="24"/>
                <w:lang w:val="uk-UA"/>
              </w:rPr>
            </w:pPr>
            <w:r w:rsidRPr="009630E8">
              <w:rPr>
                <w:rFonts w:ascii="Times New Roman" w:hAnsi="Times New Roman" w:cs="Times New Roman"/>
                <w:sz w:val="24"/>
                <w:szCs w:val="24"/>
                <w:lang w:val="uk-UA"/>
              </w:rPr>
              <w:t xml:space="preserve">Споживач зобов'язується надавати Постачальникам послуг комерційного обліку, з якими він уклав договір, доступ до своїх електроустановок для здійснення монтажу, технічного обслуговування та зняття показників з приладів обліку споживання електричної енергії. </w:t>
            </w:r>
          </w:p>
          <w:p w14:paraId="13F4BDEE" w14:textId="77777777" w:rsidR="00F13C1C" w:rsidRDefault="00F13C1C" w:rsidP="00F13C1C">
            <w:pPr>
              <w:ind w:firstLine="498"/>
              <w:jc w:val="both"/>
              <w:rPr>
                <w:rFonts w:ascii="Times New Roman" w:hAnsi="Times New Roman" w:cs="Times New Roman"/>
                <w:sz w:val="24"/>
                <w:szCs w:val="24"/>
                <w:lang w:val="uk-UA"/>
              </w:rPr>
            </w:pPr>
            <w:r w:rsidRPr="009630E8">
              <w:rPr>
                <w:rFonts w:ascii="Times New Roman" w:hAnsi="Times New Roman" w:cs="Times New Roman"/>
                <w:sz w:val="24"/>
                <w:szCs w:val="24"/>
                <w:lang w:val="uk-UA"/>
              </w:rPr>
              <w:t xml:space="preserve">Порушення строків оплати, передбачених даною комерційною пропозицією, є підставою для направлення вимоги Постачальником про забезпечення виконання зобов’язання. </w:t>
            </w:r>
          </w:p>
          <w:p w14:paraId="2F270FEE" w14:textId="77777777" w:rsidR="00F13C1C" w:rsidRDefault="00F13C1C" w:rsidP="00F13C1C">
            <w:pPr>
              <w:ind w:firstLine="498"/>
              <w:jc w:val="both"/>
              <w:rPr>
                <w:rFonts w:ascii="Times New Roman" w:hAnsi="Times New Roman" w:cs="Times New Roman"/>
                <w:sz w:val="24"/>
                <w:szCs w:val="24"/>
                <w:lang w:val="uk-UA"/>
              </w:rPr>
            </w:pPr>
            <w:r w:rsidRPr="009630E8">
              <w:rPr>
                <w:rFonts w:ascii="Times New Roman" w:hAnsi="Times New Roman" w:cs="Times New Roman"/>
                <w:sz w:val="24"/>
                <w:szCs w:val="24"/>
                <w:lang w:val="uk-UA"/>
              </w:rPr>
              <w:t xml:space="preserve">Споживач зобов'язується дотримуватися правил технічної експлуатації, правил безпеки під час експлуатації власних електроустановок, нормативно-правових актів, що регулюють функціонування ринку електричної енергії, та умов укладених договорів. </w:t>
            </w:r>
          </w:p>
          <w:p w14:paraId="089AE758" w14:textId="77777777" w:rsidR="00F13C1C" w:rsidRDefault="00F13C1C" w:rsidP="00F13C1C">
            <w:pPr>
              <w:ind w:firstLine="498"/>
              <w:jc w:val="both"/>
              <w:rPr>
                <w:rFonts w:ascii="Times New Roman" w:hAnsi="Times New Roman" w:cs="Times New Roman"/>
                <w:sz w:val="24"/>
                <w:szCs w:val="24"/>
                <w:lang w:val="uk-UA"/>
              </w:rPr>
            </w:pPr>
            <w:r w:rsidRPr="009630E8">
              <w:rPr>
                <w:rFonts w:ascii="Times New Roman" w:hAnsi="Times New Roman" w:cs="Times New Roman"/>
                <w:sz w:val="24"/>
                <w:szCs w:val="24"/>
                <w:lang w:val="uk-UA"/>
              </w:rPr>
              <w:t xml:space="preserve">Споживач зобов'язується врегулювати у порядку, визначеному кодексом систем розподілу, відносини щодо технічного забезпечення розподілу електричної енергії з оператором системи розподілу. </w:t>
            </w:r>
          </w:p>
          <w:p w14:paraId="2DF0018E" w14:textId="39A9D231" w:rsidR="00F13C1C" w:rsidRPr="00194433" w:rsidRDefault="00F13C1C" w:rsidP="00F13C1C">
            <w:pPr>
              <w:jc w:val="both"/>
              <w:rPr>
                <w:rFonts w:ascii="Times New Roman" w:hAnsi="Times New Roman" w:cs="Times New Roman"/>
                <w:sz w:val="24"/>
                <w:szCs w:val="24"/>
              </w:rPr>
            </w:pPr>
            <w:r w:rsidRPr="009630E8">
              <w:rPr>
                <w:rFonts w:ascii="Times New Roman" w:hAnsi="Times New Roman" w:cs="Times New Roman"/>
                <w:sz w:val="24"/>
                <w:szCs w:val="24"/>
                <w:lang w:val="uk-UA"/>
              </w:rPr>
              <w:t>Обсяг заявленого місячного споживання може бути скоригований Споживачем протягом розрахункового періоду, шляхом подання заяви щодо корегування у строк до 13-го числа (включно) календарного місяця, за умови попередньої оплати додатково заявлених обсягів.</w:t>
            </w:r>
          </w:p>
        </w:tc>
      </w:tr>
    </w:tbl>
    <w:p w14:paraId="2BF5075D" w14:textId="77777777" w:rsidR="00415F3B" w:rsidRPr="00415F3B" w:rsidRDefault="00415F3B" w:rsidP="006F7A1A">
      <w:pPr>
        <w:spacing w:after="0"/>
        <w:jc w:val="both"/>
        <w:rPr>
          <w:rFonts w:ascii="Times New Roman" w:hAnsi="Times New Roman" w:cs="Times New Roman"/>
          <w:sz w:val="24"/>
          <w:szCs w:val="24"/>
          <w:lang w:val="uk-UA"/>
        </w:rPr>
      </w:pPr>
    </w:p>
    <w:sectPr w:rsidR="00415F3B" w:rsidRPr="00415F3B" w:rsidSect="006F7A1A">
      <w:footerReference w:type="default" r:id="rId8"/>
      <w:pgSz w:w="16838" w:h="11906" w:orient="landscape"/>
      <w:pgMar w:top="567" w:right="567" w:bottom="993" w:left="567" w:header="709" w:footer="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6D45B" w14:textId="77777777" w:rsidR="00D015C9" w:rsidRDefault="00D015C9" w:rsidP="00264E52">
      <w:pPr>
        <w:spacing w:after="0" w:line="240" w:lineRule="auto"/>
      </w:pPr>
      <w:r>
        <w:separator/>
      </w:r>
    </w:p>
  </w:endnote>
  <w:endnote w:type="continuationSeparator" w:id="0">
    <w:p w14:paraId="62A0E23A" w14:textId="77777777" w:rsidR="00D015C9" w:rsidRDefault="00D015C9" w:rsidP="00264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8DEE" w14:textId="77777777" w:rsidR="00264E52" w:rsidRPr="00264E52" w:rsidRDefault="00D015C9" w:rsidP="00264E52">
    <w:pPr>
      <w:pStyle w:val="a7"/>
      <w:jc w:val="center"/>
      <w:rPr>
        <w:rFonts w:ascii="Times New Roman" w:hAnsi="Times New Roman" w:cs="Times New Roman"/>
        <w:sz w:val="20"/>
      </w:rPr>
    </w:pPr>
    <w:sdt>
      <w:sdtPr>
        <w:id w:val="2024731977"/>
        <w:docPartObj>
          <w:docPartGallery w:val="Page Numbers (Bottom of Page)"/>
          <w:docPartUnique/>
        </w:docPartObj>
      </w:sdtPr>
      <w:sdtEndPr>
        <w:rPr>
          <w:rFonts w:ascii="Times New Roman" w:hAnsi="Times New Roman" w:cs="Times New Roman"/>
          <w:sz w:val="20"/>
        </w:rPr>
      </w:sdtEndPr>
      <w:sdtContent>
        <w:r w:rsidR="00264E52" w:rsidRPr="00264E52">
          <w:rPr>
            <w:rFonts w:ascii="Times New Roman" w:hAnsi="Times New Roman" w:cs="Times New Roman"/>
            <w:sz w:val="20"/>
          </w:rPr>
          <w:fldChar w:fldCharType="begin"/>
        </w:r>
        <w:r w:rsidR="00264E52" w:rsidRPr="00264E52">
          <w:rPr>
            <w:rFonts w:ascii="Times New Roman" w:hAnsi="Times New Roman" w:cs="Times New Roman"/>
            <w:sz w:val="20"/>
          </w:rPr>
          <w:instrText>PAGE   \* MERGEFORMAT</w:instrText>
        </w:r>
        <w:r w:rsidR="00264E52" w:rsidRPr="00264E52">
          <w:rPr>
            <w:rFonts w:ascii="Times New Roman" w:hAnsi="Times New Roman" w:cs="Times New Roman"/>
            <w:sz w:val="20"/>
          </w:rPr>
          <w:fldChar w:fldCharType="separate"/>
        </w:r>
        <w:r w:rsidR="002207DE">
          <w:rPr>
            <w:rFonts w:ascii="Times New Roman" w:hAnsi="Times New Roman" w:cs="Times New Roman"/>
            <w:noProof/>
            <w:sz w:val="20"/>
          </w:rPr>
          <w:t>2</w:t>
        </w:r>
        <w:r w:rsidR="00264E52" w:rsidRPr="00264E52">
          <w:rPr>
            <w:rFonts w:ascii="Times New Roman" w:hAnsi="Times New Roman" w:cs="Times New Roman"/>
            <w:sz w:val="20"/>
          </w:rPr>
          <w:fldChar w:fldCharType="end"/>
        </w:r>
        <w:r w:rsidR="006F7A1A">
          <w:rPr>
            <w:rFonts w:ascii="Times New Roman" w:hAnsi="Times New Roman" w:cs="Times New Roman"/>
            <w:sz w:val="20"/>
            <w:lang w:val="uk-UA"/>
          </w:rPr>
          <w:t>/</w:t>
        </w:r>
        <w:r w:rsidR="001B6200">
          <w:rPr>
            <w:rFonts w:ascii="Times New Roman" w:hAnsi="Times New Roman" w:cs="Times New Roman"/>
            <w:sz w:val="20"/>
            <w:lang w:val="uk-UA"/>
          </w:rPr>
          <w:t>4</w:t>
        </w:r>
      </w:sdtContent>
    </w:sdt>
  </w:p>
  <w:p w14:paraId="2E6DDC2C" w14:textId="77777777" w:rsidR="00264E52" w:rsidRPr="00264E52" w:rsidRDefault="00264E52" w:rsidP="00264E52">
    <w:pPr>
      <w:pStyle w:val="a7"/>
      <w:rPr>
        <w:rFonts w:ascii="Times New Roman" w:hAnsi="Times New Roman" w:cs="Times New Roman"/>
        <w:sz w:val="20"/>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78D9D" w14:textId="77777777" w:rsidR="00D015C9" w:rsidRDefault="00D015C9" w:rsidP="00264E52">
      <w:pPr>
        <w:spacing w:after="0" w:line="240" w:lineRule="auto"/>
      </w:pPr>
      <w:r>
        <w:separator/>
      </w:r>
    </w:p>
  </w:footnote>
  <w:footnote w:type="continuationSeparator" w:id="0">
    <w:p w14:paraId="0D4C324A" w14:textId="77777777" w:rsidR="00D015C9" w:rsidRDefault="00D015C9" w:rsidP="00264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52D8C"/>
    <w:multiLevelType w:val="hybridMultilevel"/>
    <w:tmpl w:val="F8325DCE"/>
    <w:lvl w:ilvl="0" w:tplc="876495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69"/>
    <w:rsid w:val="00045D04"/>
    <w:rsid w:val="000E4E4A"/>
    <w:rsid w:val="00133E3F"/>
    <w:rsid w:val="001640A0"/>
    <w:rsid w:val="00194433"/>
    <w:rsid w:val="001B6200"/>
    <w:rsid w:val="0021591F"/>
    <w:rsid w:val="002207DE"/>
    <w:rsid w:val="00223072"/>
    <w:rsid w:val="002254AF"/>
    <w:rsid w:val="002427F4"/>
    <w:rsid w:val="00264E52"/>
    <w:rsid w:val="002B28C2"/>
    <w:rsid w:val="003025F4"/>
    <w:rsid w:val="00327EF1"/>
    <w:rsid w:val="003464CA"/>
    <w:rsid w:val="003F0466"/>
    <w:rsid w:val="00415F3B"/>
    <w:rsid w:val="00485271"/>
    <w:rsid w:val="005630E5"/>
    <w:rsid w:val="005A3E24"/>
    <w:rsid w:val="005D13B5"/>
    <w:rsid w:val="00607C19"/>
    <w:rsid w:val="00677152"/>
    <w:rsid w:val="00681A82"/>
    <w:rsid w:val="00683073"/>
    <w:rsid w:val="006F7A1A"/>
    <w:rsid w:val="008660AC"/>
    <w:rsid w:val="00A53FC4"/>
    <w:rsid w:val="00A9072E"/>
    <w:rsid w:val="00B63755"/>
    <w:rsid w:val="00B63EC8"/>
    <w:rsid w:val="00B9754E"/>
    <w:rsid w:val="00C67B5A"/>
    <w:rsid w:val="00CA18E3"/>
    <w:rsid w:val="00CB4E40"/>
    <w:rsid w:val="00D015C9"/>
    <w:rsid w:val="00D27869"/>
    <w:rsid w:val="00D52AC5"/>
    <w:rsid w:val="00D75807"/>
    <w:rsid w:val="00D8472B"/>
    <w:rsid w:val="00D97CCD"/>
    <w:rsid w:val="00DA789B"/>
    <w:rsid w:val="00E17DA2"/>
    <w:rsid w:val="00F13C1C"/>
    <w:rsid w:val="00F24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07196"/>
  <w15:docId w15:val="{9D500BD4-F6F8-4518-9A78-4B342B95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59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591F"/>
    <w:rPr>
      <w:rFonts w:ascii="Tahoma" w:hAnsi="Tahoma" w:cs="Tahoma"/>
      <w:sz w:val="16"/>
      <w:szCs w:val="16"/>
    </w:rPr>
  </w:style>
  <w:style w:type="paragraph" w:styleId="a5">
    <w:name w:val="header"/>
    <w:basedOn w:val="a"/>
    <w:link w:val="a6"/>
    <w:uiPriority w:val="99"/>
    <w:unhideWhenUsed/>
    <w:rsid w:val="00264E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64E52"/>
  </w:style>
  <w:style w:type="paragraph" w:styleId="a7">
    <w:name w:val="footer"/>
    <w:basedOn w:val="a"/>
    <w:link w:val="a8"/>
    <w:uiPriority w:val="99"/>
    <w:unhideWhenUsed/>
    <w:rsid w:val="00264E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64E52"/>
  </w:style>
  <w:style w:type="paragraph" w:styleId="a9">
    <w:name w:val="List Paragraph"/>
    <w:basedOn w:val="a"/>
    <w:uiPriority w:val="34"/>
    <w:qFormat/>
    <w:rsid w:val="00264E52"/>
    <w:pPr>
      <w:ind w:left="720"/>
      <w:contextualSpacing/>
    </w:pPr>
  </w:style>
  <w:style w:type="table" w:styleId="aa">
    <w:name w:val="Table Grid"/>
    <w:basedOn w:val="a1"/>
    <w:uiPriority w:val="59"/>
    <w:rsid w:val="00194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F13C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fz_ee@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1449</Words>
  <Characters>8265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Бабак О.В.</dc:creator>
  <cp:keywords/>
  <dc:description/>
  <cp:lastModifiedBy>ARM2</cp:lastModifiedBy>
  <cp:revision>2</cp:revision>
  <cp:lastPrinted>2019-01-25T08:20:00Z</cp:lastPrinted>
  <dcterms:created xsi:type="dcterms:W3CDTF">2021-04-27T12:53:00Z</dcterms:created>
  <dcterms:modified xsi:type="dcterms:W3CDTF">2021-04-27T12:53:00Z</dcterms:modified>
</cp:coreProperties>
</file>